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E5" w:rsidRPr="00D17F2B" w:rsidRDefault="009F5BA1" w:rsidP="00855664">
      <w:pPr>
        <w:jc w:val="center"/>
        <w:rPr>
          <w:rFonts w:ascii="Garamond" w:hAnsi="Garamond"/>
          <w:b/>
          <w:smallCaps/>
        </w:rPr>
      </w:pPr>
      <w:r w:rsidRPr="00D17F2B">
        <w:rPr>
          <w:rFonts w:ascii="Garamond" w:hAnsi="Garamond"/>
          <w:smallCaps/>
        </w:rPr>
        <w:t>Convenzione per l’affidamento di una</w:t>
      </w:r>
      <w:r w:rsidRPr="00D17F2B">
        <w:rPr>
          <w:rFonts w:ascii="Garamond" w:hAnsi="Garamond"/>
          <w:b/>
          <w:smallCaps/>
        </w:rPr>
        <w:t xml:space="preserve"> </w:t>
      </w:r>
    </w:p>
    <w:p w:rsidR="009F5BA1" w:rsidRPr="00D17F2B" w:rsidRDefault="009F5BA1" w:rsidP="00855664">
      <w:pPr>
        <w:jc w:val="center"/>
        <w:rPr>
          <w:rFonts w:ascii="Garamond" w:hAnsi="Garamond"/>
          <w:b/>
          <w:smallCaps/>
        </w:rPr>
      </w:pPr>
      <w:r w:rsidRPr="00D17F2B">
        <w:rPr>
          <w:rFonts w:ascii="Garamond" w:hAnsi="Garamond"/>
          <w:b/>
          <w:smallCaps/>
        </w:rPr>
        <w:t>rettoria</w:t>
      </w:r>
    </w:p>
    <w:p w:rsidR="009F5BA1" w:rsidRPr="00D17F2B" w:rsidRDefault="009F5BA1" w:rsidP="00855664">
      <w:pPr>
        <w:jc w:val="center"/>
        <w:rPr>
          <w:rFonts w:ascii="Garamond" w:hAnsi="Garamond"/>
          <w:b/>
          <w:smallCaps/>
        </w:rPr>
      </w:pPr>
      <w:r w:rsidRPr="00D17F2B">
        <w:rPr>
          <w:rFonts w:ascii="Garamond" w:hAnsi="Garamond"/>
          <w:b/>
          <w:smallCaps/>
        </w:rPr>
        <w:t xml:space="preserve">con annessa </w:t>
      </w:r>
      <w:proofErr w:type="spellStart"/>
      <w:r w:rsidRPr="00D17F2B">
        <w:rPr>
          <w:rFonts w:ascii="Garamond" w:hAnsi="Garamond"/>
          <w:b/>
          <w:i/>
          <w:smallCaps/>
        </w:rPr>
        <w:t>missio</w:t>
      </w:r>
      <w:proofErr w:type="spellEnd"/>
      <w:r w:rsidRPr="00D17F2B">
        <w:rPr>
          <w:rFonts w:ascii="Garamond" w:hAnsi="Garamond"/>
          <w:b/>
          <w:i/>
          <w:smallCaps/>
        </w:rPr>
        <w:t xml:space="preserve"> </w:t>
      </w:r>
      <w:proofErr w:type="spellStart"/>
      <w:r w:rsidRPr="00D17F2B">
        <w:rPr>
          <w:rFonts w:ascii="Garamond" w:hAnsi="Garamond"/>
          <w:b/>
          <w:i/>
          <w:smallCaps/>
        </w:rPr>
        <w:t>cum</w:t>
      </w:r>
      <w:proofErr w:type="spellEnd"/>
      <w:r w:rsidRPr="00D17F2B">
        <w:rPr>
          <w:rFonts w:ascii="Garamond" w:hAnsi="Garamond"/>
          <w:b/>
          <w:i/>
          <w:smallCaps/>
        </w:rPr>
        <w:t xml:space="preserve"> cura </w:t>
      </w:r>
      <w:proofErr w:type="spellStart"/>
      <w:r w:rsidRPr="00D17F2B">
        <w:rPr>
          <w:rFonts w:ascii="Garamond" w:hAnsi="Garamond"/>
          <w:b/>
          <w:i/>
          <w:smallCaps/>
        </w:rPr>
        <w:t>animarum</w:t>
      </w:r>
      <w:proofErr w:type="spellEnd"/>
    </w:p>
    <w:p w:rsidR="009F5BA1" w:rsidRPr="00D17F2B" w:rsidRDefault="009F5BA1" w:rsidP="00855664">
      <w:pPr>
        <w:jc w:val="center"/>
        <w:rPr>
          <w:rFonts w:ascii="Garamond" w:hAnsi="Garamond"/>
          <w:smallCaps/>
        </w:rPr>
      </w:pPr>
      <w:r w:rsidRPr="00D17F2B">
        <w:rPr>
          <w:rFonts w:ascii="Garamond" w:hAnsi="Garamond"/>
          <w:smallCaps/>
        </w:rPr>
        <w:t xml:space="preserve">ad un Istituto </w:t>
      </w:r>
      <w:r w:rsidR="00855664">
        <w:rPr>
          <w:rFonts w:ascii="Garamond" w:hAnsi="Garamond"/>
          <w:smallCaps/>
        </w:rPr>
        <w:t>di vita consacrata</w:t>
      </w:r>
      <w:r w:rsidRPr="00D17F2B">
        <w:rPr>
          <w:rFonts w:ascii="Garamond" w:hAnsi="Garamond"/>
          <w:smallCaps/>
        </w:rPr>
        <w:t xml:space="preserve"> o ad una Società di vita apostolica</w:t>
      </w:r>
    </w:p>
    <w:p w:rsidR="00482CD1" w:rsidRDefault="00482CD1" w:rsidP="00855664">
      <w:pPr>
        <w:jc w:val="center"/>
        <w:rPr>
          <w:rFonts w:ascii="Garamond" w:hAnsi="Garamond"/>
          <w:i/>
        </w:rPr>
      </w:pPr>
    </w:p>
    <w:p w:rsidR="009F5BA1" w:rsidRPr="00D17F2B" w:rsidRDefault="009F5BA1" w:rsidP="00855664">
      <w:pPr>
        <w:jc w:val="center"/>
        <w:rPr>
          <w:rFonts w:ascii="Garamond" w:hAnsi="Garamond"/>
          <w:i/>
        </w:rPr>
      </w:pPr>
      <w:r w:rsidRPr="00D17F2B">
        <w:rPr>
          <w:rFonts w:ascii="Garamond" w:hAnsi="Garamond"/>
          <w:i/>
        </w:rPr>
        <w:t>Schema-tipo</w:t>
      </w:r>
    </w:p>
    <w:p w:rsidR="009F5BA1" w:rsidRPr="00D17F2B" w:rsidRDefault="009F5BA1" w:rsidP="00855664">
      <w:pPr>
        <w:kinsoku w:val="0"/>
        <w:overflowPunct w:val="0"/>
        <w:jc w:val="center"/>
        <w:textAlignment w:val="baseline"/>
        <w:rPr>
          <w:rFonts w:ascii="Garamond" w:hAnsi="Garamond"/>
          <w:b/>
          <w:bCs/>
          <w:iCs/>
        </w:rPr>
      </w:pPr>
    </w:p>
    <w:p w:rsidR="009F5BA1" w:rsidRPr="00D17F2B" w:rsidRDefault="00225E16" w:rsidP="00855664">
      <w:pPr>
        <w:kinsoku w:val="0"/>
        <w:overflowPunct w:val="0"/>
        <w:jc w:val="center"/>
        <w:textAlignment w:val="baseline"/>
        <w:rPr>
          <w:rFonts w:ascii="Garamond" w:hAnsi="Garamond"/>
          <w:b/>
          <w:bCs/>
          <w:iCs/>
        </w:rPr>
      </w:pPr>
      <w:r w:rsidRPr="00D17F2B">
        <w:rPr>
          <w:rFonts w:ascii="Garamond" w:hAnsi="Garamond"/>
          <w:b/>
          <w:bCs/>
          <w:iCs/>
        </w:rPr>
        <w:t>Premessa</w:t>
      </w:r>
    </w:p>
    <w:p w:rsidR="00804AE5" w:rsidRPr="00D17F2B" w:rsidRDefault="00804AE5" w:rsidP="00855664">
      <w:pPr>
        <w:kinsoku w:val="0"/>
        <w:overflowPunct w:val="0"/>
        <w:jc w:val="center"/>
        <w:textAlignment w:val="baseline"/>
        <w:rPr>
          <w:rFonts w:ascii="Garamond" w:hAnsi="Garamond"/>
          <w:b/>
          <w:bCs/>
          <w:iCs/>
        </w:rPr>
      </w:pPr>
    </w:p>
    <w:p w:rsidR="00804AE5" w:rsidRPr="00D17F2B" w:rsidRDefault="00804AE5" w:rsidP="00855664">
      <w:pPr>
        <w:kinsoku w:val="0"/>
        <w:overflowPunct w:val="0"/>
        <w:jc w:val="both"/>
        <w:textAlignment w:val="baseline"/>
        <w:rPr>
          <w:rFonts w:ascii="Garamond" w:hAnsi="Garamond"/>
          <w:i/>
          <w:iCs/>
        </w:rPr>
      </w:pPr>
      <w:r w:rsidRPr="00D17F2B">
        <w:rPr>
          <w:rFonts w:ascii="Garamond" w:hAnsi="Garamond"/>
          <w:i/>
          <w:iCs/>
        </w:rPr>
        <w:t xml:space="preserve">Questo schema tipo è stato elaborato per offrire a Vescovi e Superiori Maggiori una traccia nel redigere la convenzione di affidamento di una rettoria agli Istituti </w:t>
      </w:r>
      <w:r w:rsidR="00855664">
        <w:rPr>
          <w:rFonts w:ascii="Garamond" w:hAnsi="Garamond"/>
          <w:i/>
          <w:iCs/>
        </w:rPr>
        <w:t>di vita consacrata</w:t>
      </w:r>
      <w:r w:rsidRPr="00D17F2B">
        <w:rPr>
          <w:rFonts w:ascii="Garamond" w:hAnsi="Garamond"/>
          <w:i/>
          <w:iCs/>
        </w:rPr>
        <w:t xml:space="preserve"> e alle Società di vita apostolica. </w:t>
      </w:r>
    </w:p>
    <w:p w:rsidR="00804AE5" w:rsidRPr="00D17F2B" w:rsidRDefault="00804AE5" w:rsidP="00804AE5">
      <w:pPr>
        <w:kinsoku w:val="0"/>
        <w:overflowPunct w:val="0"/>
        <w:jc w:val="both"/>
        <w:textAlignment w:val="baseline"/>
        <w:rPr>
          <w:rFonts w:ascii="Garamond" w:hAnsi="Garamond"/>
          <w:i/>
          <w:iCs/>
        </w:rPr>
      </w:pPr>
      <w:r w:rsidRPr="00D17F2B">
        <w:rPr>
          <w:rFonts w:ascii="Garamond" w:hAnsi="Garamond"/>
          <w:i/>
          <w:iCs/>
        </w:rPr>
        <w:t xml:space="preserve">Tale schema si riferisce sia al caso di una rettoria che ha la chiesa e gli edifici annessi nel complesso immobiliare di proprietà </w:t>
      </w:r>
      <w:r w:rsidRPr="007E3EB0">
        <w:rPr>
          <w:rFonts w:ascii="Garamond" w:hAnsi="Garamond"/>
          <w:i/>
          <w:iCs/>
        </w:rPr>
        <w:t>dell’Istituto o della Società di vita apostolica, sia a casi differenti. Lo schema si ispira sia a quanto prescriv</w:t>
      </w:r>
      <w:r w:rsidR="002B41B3" w:rsidRPr="007E3EB0">
        <w:rPr>
          <w:rFonts w:ascii="Garamond" w:hAnsi="Garamond"/>
          <w:i/>
          <w:iCs/>
        </w:rPr>
        <w:t>ono</w:t>
      </w:r>
      <w:r w:rsidRPr="007E3EB0">
        <w:rPr>
          <w:rFonts w:ascii="Garamond" w:hAnsi="Garamond"/>
          <w:i/>
          <w:iCs/>
        </w:rPr>
        <w:t xml:space="preserve"> i </w:t>
      </w:r>
      <w:proofErr w:type="spellStart"/>
      <w:r w:rsidRPr="007E3EB0">
        <w:rPr>
          <w:rFonts w:ascii="Garamond" w:hAnsi="Garamond"/>
          <w:i/>
          <w:iCs/>
        </w:rPr>
        <w:t>can</w:t>
      </w:r>
      <w:r w:rsidR="002B41B3" w:rsidRPr="007E3EB0">
        <w:rPr>
          <w:rFonts w:ascii="Garamond" w:hAnsi="Garamond"/>
          <w:i/>
          <w:iCs/>
        </w:rPr>
        <w:t>n</w:t>
      </w:r>
      <w:proofErr w:type="spellEnd"/>
      <w:r w:rsidRPr="007E3EB0">
        <w:rPr>
          <w:rFonts w:ascii="Garamond" w:hAnsi="Garamond"/>
          <w:i/>
          <w:iCs/>
        </w:rPr>
        <w:t>. 5</w:t>
      </w:r>
      <w:r w:rsidR="002B41B3" w:rsidRPr="007E3EB0">
        <w:rPr>
          <w:rFonts w:ascii="Garamond" w:hAnsi="Garamond"/>
          <w:i/>
          <w:iCs/>
        </w:rPr>
        <w:t>56-563</w:t>
      </w:r>
      <w:r w:rsidRPr="007E3EB0">
        <w:rPr>
          <w:rFonts w:ascii="Garamond" w:hAnsi="Garamond"/>
          <w:i/>
          <w:iCs/>
        </w:rPr>
        <w:t xml:space="preserve"> sia </w:t>
      </w:r>
      <w:r w:rsidR="002B41B3" w:rsidRPr="007E3EB0">
        <w:rPr>
          <w:rFonts w:ascii="Garamond" w:hAnsi="Garamond"/>
          <w:i/>
          <w:iCs/>
        </w:rPr>
        <w:t xml:space="preserve">i </w:t>
      </w:r>
      <w:proofErr w:type="spellStart"/>
      <w:r w:rsidR="002B41B3" w:rsidRPr="007E3EB0">
        <w:rPr>
          <w:rFonts w:ascii="Garamond" w:hAnsi="Garamond"/>
          <w:i/>
          <w:iCs/>
        </w:rPr>
        <w:t>nn</w:t>
      </w:r>
      <w:proofErr w:type="spellEnd"/>
      <w:r w:rsidR="002B41B3" w:rsidRPr="007E3EB0">
        <w:rPr>
          <w:rFonts w:ascii="Garamond" w:hAnsi="Garamond"/>
          <w:i/>
          <w:iCs/>
        </w:rPr>
        <w:t>.</w:t>
      </w:r>
      <w:r w:rsidRPr="007E3EB0">
        <w:rPr>
          <w:rFonts w:ascii="Garamond" w:hAnsi="Garamond"/>
          <w:i/>
          <w:iCs/>
        </w:rPr>
        <w:t xml:space="preserve"> 13</w:t>
      </w:r>
      <w:r w:rsidR="002B41B3" w:rsidRPr="007E3EB0">
        <w:rPr>
          <w:rFonts w:ascii="Garamond" w:hAnsi="Garamond"/>
          <w:i/>
          <w:iCs/>
        </w:rPr>
        <w:t>4-135</w:t>
      </w:r>
      <w:r w:rsidRPr="007E3EB0">
        <w:rPr>
          <w:rFonts w:ascii="Garamond" w:hAnsi="Garamond"/>
          <w:i/>
          <w:iCs/>
        </w:rPr>
        <w:t xml:space="preserve"> dell’IMA circa l’attività da svolgere, le persone da impegnarvi e le questioni economiche e</w:t>
      </w:r>
      <w:r w:rsidRPr="00D17F2B">
        <w:rPr>
          <w:rFonts w:ascii="Garamond" w:hAnsi="Garamond"/>
          <w:i/>
          <w:iCs/>
        </w:rPr>
        <w:t xml:space="preserve"> amministrative della rettoria.</w:t>
      </w:r>
    </w:p>
    <w:p w:rsidR="00E47A0F" w:rsidRPr="00E47A0F" w:rsidRDefault="00E47A0F" w:rsidP="00E47A0F">
      <w:pPr>
        <w:kinsoku w:val="0"/>
        <w:overflowPunct w:val="0"/>
        <w:jc w:val="both"/>
        <w:textAlignment w:val="baseline"/>
        <w:rPr>
          <w:rFonts w:ascii="Garamond" w:hAnsi="Garamond"/>
          <w:i/>
          <w:iCs/>
        </w:rPr>
      </w:pPr>
      <w:r w:rsidRPr="00E47A0F">
        <w:rPr>
          <w:rFonts w:ascii="Garamond" w:hAnsi="Garamond"/>
          <w:i/>
          <w:iCs/>
        </w:rPr>
        <w:t xml:space="preserve">Per la costituzione di una </w:t>
      </w:r>
      <w:proofErr w:type="spellStart"/>
      <w:r w:rsidRPr="00E47A0F">
        <w:rPr>
          <w:rFonts w:ascii="Garamond" w:hAnsi="Garamond"/>
          <w:i/>
          <w:iCs/>
        </w:rPr>
        <w:t>missio</w:t>
      </w:r>
      <w:proofErr w:type="spellEnd"/>
      <w:r w:rsidRPr="00E47A0F">
        <w:rPr>
          <w:rFonts w:ascii="Garamond" w:hAnsi="Garamond"/>
          <w:i/>
          <w:iCs/>
        </w:rPr>
        <w:t xml:space="preserve"> </w:t>
      </w:r>
      <w:proofErr w:type="spellStart"/>
      <w:r w:rsidRPr="00E47A0F">
        <w:rPr>
          <w:rFonts w:ascii="Garamond" w:hAnsi="Garamond"/>
          <w:i/>
          <w:iCs/>
        </w:rPr>
        <w:t>cum</w:t>
      </w:r>
      <w:proofErr w:type="spellEnd"/>
      <w:r w:rsidRPr="00E47A0F">
        <w:rPr>
          <w:rFonts w:ascii="Garamond" w:hAnsi="Garamond"/>
          <w:i/>
          <w:iCs/>
        </w:rPr>
        <w:t xml:space="preserve"> cura </w:t>
      </w:r>
      <w:proofErr w:type="spellStart"/>
      <w:r w:rsidRPr="00E47A0F">
        <w:rPr>
          <w:rFonts w:ascii="Garamond" w:hAnsi="Garamond"/>
          <w:i/>
          <w:iCs/>
        </w:rPr>
        <w:t>animarum</w:t>
      </w:r>
      <w:proofErr w:type="spellEnd"/>
      <w:r w:rsidRPr="00E47A0F">
        <w:rPr>
          <w:rFonts w:ascii="Garamond" w:hAnsi="Garamond"/>
          <w:i/>
          <w:iCs/>
        </w:rPr>
        <w:t xml:space="preserve"> si veda l’istruzione Erga </w:t>
      </w:r>
      <w:proofErr w:type="spellStart"/>
      <w:r w:rsidRPr="00E47A0F">
        <w:rPr>
          <w:rFonts w:ascii="Garamond" w:hAnsi="Garamond"/>
          <w:i/>
          <w:iCs/>
        </w:rPr>
        <w:t>migrantes</w:t>
      </w:r>
      <w:proofErr w:type="spellEnd"/>
      <w:r w:rsidRPr="00E47A0F">
        <w:rPr>
          <w:rFonts w:ascii="Garamond" w:hAnsi="Garamond"/>
          <w:i/>
          <w:iCs/>
        </w:rPr>
        <w:t xml:space="preserve"> </w:t>
      </w:r>
      <w:proofErr w:type="spellStart"/>
      <w:r w:rsidRPr="00E47A0F">
        <w:rPr>
          <w:rFonts w:ascii="Garamond" w:hAnsi="Garamond"/>
          <w:i/>
          <w:iCs/>
        </w:rPr>
        <w:t>caritas</w:t>
      </w:r>
      <w:proofErr w:type="spellEnd"/>
      <w:r w:rsidRPr="00E47A0F">
        <w:rPr>
          <w:rFonts w:ascii="Garamond" w:hAnsi="Garamond"/>
          <w:i/>
          <w:iCs/>
        </w:rPr>
        <w:t xml:space="preserve"> </w:t>
      </w:r>
      <w:proofErr w:type="spellStart"/>
      <w:r w:rsidRPr="00E47A0F">
        <w:rPr>
          <w:rFonts w:ascii="Garamond" w:hAnsi="Garamond"/>
          <w:i/>
          <w:iCs/>
        </w:rPr>
        <w:t>Christi</w:t>
      </w:r>
      <w:proofErr w:type="spellEnd"/>
      <w:r w:rsidRPr="00E47A0F">
        <w:rPr>
          <w:rFonts w:ascii="Garamond" w:hAnsi="Garamond"/>
          <w:i/>
          <w:iCs/>
        </w:rPr>
        <w:t>, Ordinamento giuridico-pastorale, art. 7, il quale la prevede nel territorio di una o più parrocchie, annessa anche ad una chiesa non parrocchiale o rettoria.</w:t>
      </w:r>
    </w:p>
    <w:p w:rsidR="00804AE5" w:rsidRPr="00E47A0F" w:rsidRDefault="00804AE5" w:rsidP="00804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</w:rPr>
      </w:pPr>
    </w:p>
    <w:p w:rsidR="00804AE5" w:rsidRPr="00D17F2B" w:rsidRDefault="00804AE5" w:rsidP="00804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Si possono qui esplicitare i motivi del duplice affidamento di una chiesa </w:t>
      </w:r>
      <w:proofErr w:type="spellStart"/>
      <w:r w:rsidRPr="00D17F2B">
        <w:rPr>
          <w:rFonts w:ascii="Garamond" w:hAnsi="Garamond"/>
        </w:rPr>
        <w:t>rettoriale</w:t>
      </w:r>
      <w:proofErr w:type="spellEnd"/>
      <w:r w:rsidRPr="00D17F2B">
        <w:rPr>
          <w:rFonts w:ascii="Garamond" w:hAnsi="Garamond"/>
        </w:rPr>
        <w:t xml:space="preserve"> e dell’annessa </w:t>
      </w:r>
      <w:proofErr w:type="spellStart"/>
      <w:r w:rsidRPr="00D17F2B">
        <w:rPr>
          <w:rFonts w:ascii="Garamond" w:hAnsi="Garamond"/>
          <w:i/>
        </w:rPr>
        <w:t>missio</w:t>
      </w:r>
      <w:proofErr w:type="spellEnd"/>
      <w:r w:rsidRPr="00D17F2B">
        <w:rPr>
          <w:rFonts w:ascii="Garamond" w:hAnsi="Garamond"/>
          <w:i/>
        </w:rPr>
        <w:t xml:space="preserve"> </w:t>
      </w:r>
      <w:proofErr w:type="spellStart"/>
      <w:r w:rsidRPr="00D17F2B">
        <w:rPr>
          <w:rFonts w:ascii="Garamond" w:hAnsi="Garamond"/>
          <w:i/>
        </w:rPr>
        <w:t>cum</w:t>
      </w:r>
      <w:proofErr w:type="spellEnd"/>
      <w:r w:rsidRPr="00D17F2B">
        <w:rPr>
          <w:rFonts w:ascii="Garamond" w:hAnsi="Garamond"/>
          <w:i/>
        </w:rPr>
        <w:t xml:space="preserve"> cura </w:t>
      </w:r>
      <w:proofErr w:type="spellStart"/>
      <w:r w:rsidRPr="00D17F2B">
        <w:rPr>
          <w:rFonts w:ascii="Garamond" w:hAnsi="Garamond"/>
          <w:i/>
        </w:rPr>
        <w:t>animarum</w:t>
      </w:r>
      <w:proofErr w:type="spellEnd"/>
      <w:r w:rsidRPr="00D17F2B">
        <w:rPr>
          <w:rFonts w:ascii="Garamond" w:hAnsi="Garamond"/>
          <w:i/>
        </w:rPr>
        <w:t xml:space="preserve"> </w:t>
      </w:r>
      <w:r w:rsidRPr="00D17F2B">
        <w:rPr>
          <w:rFonts w:ascii="Garamond" w:hAnsi="Garamond"/>
        </w:rPr>
        <w:t>all’Istituto religioso…</w:t>
      </w:r>
    </w:p>
    <w:p w:rsidR="00804AE5" w:rsidRPr="00D17F2B" w:rsidRDefault="00804AE5" w:rsidP="00804AE5">
      <w:pPr>
        <w:kinsoku w:val="0"/>
        <w:overflowPunct w:val="0"/>
        <w:ind w:firstLine="567"/>
        <w:jc w:val="both"/>
        <w:textAlignment w:val="baseline"/>
        <w:rPr>
          <w:rFonts w:ascii="Garamond" w:hAnsi="Garamond"/>
          <w:b/>
          <w:bCs/>
          <w:iCs/>
        </w:rPr>
      </w:pPr>
    </w:p>
    <w:p w:rsidR="00225E16" w:rsidRPr="00D17F2B" w:rsidRDefault="00225E16" w:rsidP="00010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</w:rPr>
      </w:pPr>
    </w:p>
    <w:p w:rsidR="00225E16" w:rsidRPr="00D17F2B" w:rsidRDefault="00225E16" w:rsidP="00010E12">
      <w:pPr>
        <w:tabs>
          <w:tab w:val="right" w:leader="dot" w:pos="6408"/>
        </w:tabs>
        <w:kinsoku w:val="0"/>
        <w:overflowPunct w:val="0"/>
        <w:jc w:val="center"/>
        <w:textAlignment w:val="baseline"/>
        <w:rPr>
          <w:rFonts w:ascii="Garamond" w:hAnsi="Garamond"/>
          <w:b/>
        </w:rPr>
      </w:pPr>
      <w:r w:rsidRPr="00D17F2B">
        <w:rPr>
          <w:rFonts w:ascii="Garamond" w:hAnsi="Garamond"/>
          <w:b/>
        </w:rPr>
        <w:t>Convenzione</w:t>
      </w:r>
    </w:p>
    <w:p w:rsidR="00482CD1" w:rsidRDefault="00482CD1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</w:p>
    <w:p w:rsidR="00225E16" w:rsidRPr="00B43E15" w:rsidRDefault="00010E12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D17F2B">
        <w:rPr>
          <w:rFonts w:ascii="Garamond" w:hAnsi="Garamond"/>
        </w:rPr>
        <w:t>Tra la Diocesi di …</w:t>
      </w:r>
      <w:r w:rsidR="00E84574">
        <w:rPr>
          <w:rFonts w:ascii="Garamond" w:hAnsi="Garamond"/>
        </w:rPr>
        <w:t xml:space="preserve">, </w:t>
      </w:r>
      <w:r w:rsidR="00E84574" w:rsidRPr="00B43E15">
        <w:rPr>
          <w:rFonts w:ascii="Garamond" w:hAnsi="Garamond"/>
        </w:rPr>
        <w:t>con sede in</w:t>
      </w:r>
      <w:proofErr w:type="gramStart"/>
      <w:r w:rsidR="00E84574" w:rsidRPr="00B43E15">
        <w:rPr>
          <w:rFonts w:ascii="Garamond" w:hAnsi="Garamond"/>
        </w:rPr>
        <w:t xml:space="preserve"> ….</w:t>
      </w:r>
      <w:proofErr w:type="gramEnd"/>
      <w:r w:rsidR="00E84574" w:rsidRPr="00B43E15">
        <w:rPr>
          <w:rFonts w:ascii="Garamond" w:hAnsi="Garamond"/>
        </w:rPr>
        <w:t>, via …..</w:t>
      </w:r>
    </w:p>
    <w:p w:rsidR="00225E16" w:rsidRPr="00B43E15" w:rsidRDefault="00010E12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>in persona del Vescovo …</w:t>
      </w:r>
      <w:r w:rsidR="00E84574" w:rsidRPr="00B43E15">
        <w:rPr>
          <w:rFonts w:ascii="Garamond" w:hAnsi="Garamond"/>
        </w:rPr>
        <w:t>, nato a</w:t>
      </w:r>
      <w:proofErr w:type="gramStart"/>
      <w:r w:rsidR="00E84574" w:rsidRPr="00B43E15">
        <w:rPr>
          <w:rFonts w:ascii="Garamond" w:hAnsi="Garamond"/>
        </w:rPr>
        <w:t xml:space="preserve"> ….</w:t>
      </w:r>
      <w:proofErr w:type="gramEnd"/>
      <w:r w:rsidR="00E84574" w:rsidRPr="00B43E15">
        <w:rPr>
          <w:rFonts w:ascii="Garamond" w:hAnsi="Garamond"/>
        </w:rPr>
        <w:t>, il …..</w:t>
      </w:r>
    </w:p>
    <w:p w:rsidR="00225E16" w:rsidRPr="00B43E15" w:rsidRDefault="00225E16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 xml:space="preserve">e </w:t>
      </w:r>
      <w:r w:rsidR="00010E12" w:rsidRPr="00B43E15">
        <w:rPr>
          <w:rFonts w:ascii="Garamond" w:hAnsi="Garamond"/>
        </w:rPr>
        <w:t>l’Istituto …</w:t>
      </w:r>
      <w:r w:rsidR="00E84574" w:rsidRPr="00B43E15">
        <w:rPr>
          <w:rFonts w:ascii="Garamond" w:hAnsi="Garamond"/>
        </w:rPr>
        <w:t xml:space="preserve"> con sede in</w:t>
      </w:r>
      <w:proofErr w:type="gramStart"/>
      <w:r w:rsidR="00E84574" w:rsidRPr="00B43E15">
        <w:rPr>
          <w:rFonts w:ascii="Garamond" w:hAnsi="Garamond"/>
        </w:rPr>
        <w:t xml:space="preserve"> ….</w:t>
      </w:r>
      <w:proofErr w:type="gramEnd"/>
      <w:r w:rsidR="00E84574" w:rsidRPr="00B43E15">
        <w:rPr>
          <w:rFonts w:ascii="Garamond" w:hAnsi="Garamond"/>
        </w:rPr>
        <w:t>, via …..</w:t>
      </w:r>
    </w:p>
    <w:p w:rsidR="00E84574" w:rsidRPr="00B43E15" w:rsidRDefault="00225E16" w:rsidP="00E84574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>in pe</w:t>
      </w:r>
      <w:r w:rsidR="00010E12" w:rsidRPr="00B43E15">
        <w:rPr>
          <w:rFonts w:ascii="Garamond" w:hAnsi="Garamond"/>
        </w:rPr>
        <w:t>rsona del Superiore competente …</w:t>
      </w:r>
      <w:r w:rsidR="00E84574" w:rsidRPr="00B43E15">
        <w:rPr>
          <w:rFonts w:ascii="Garamond" w:hAnsi="Garamond"/>
        </w:rPr>
        <w:t xml:space="preserve"> nato/a </w:t>
      </w:r>
      <w:proofErr w:type="spellStart"/>
      <w:r w:rsidR="00E84574" w:rsidRPr="00B43E15">
        <w:rPr>
          <w:rFonts w:ascii="Garamond" w:hAnsi="Garamond"/>
        </w:rPr>
        <w:t>a</w:t>
      </w:r>
      <w:proofErr w:type="spellEnd"/>
      <w:proofErr w:type="gramStart"/>
      <w:r w:rsidR="00E84574" w:rsidRPr="00B43E15">
        <w:rPr>
          <w:rFonts w:ascii="Garamond" w:hAnsi="Garamond"/>
        </w:rPr>
        <w:t xml:space="preserve"> ….</w:t>
      </w:r>
      <w:proofErr w:type="gramEnd"/>
      <w:r w:rsidR="00E84574" w:rsidRPr="00B43E15">
        <w:rPr>
          <w:rFonts w:ascii="Garamond" w:hAnsi="Garamond"/>
        </w:rPr>
        <w:t>, il …..</w:t>
      </w:r>
    </w:p>
    <w:p w:rsidR="00CF739B" w:rsidRPr="00B43E15" w:rsidRDefault="00225E16" w:rsidP="00010E12">
      <w:pPr>
        <w:kinsoku w:val="0"/>
        <w:overflowPunct w:val="0"/>
        <w:jc w:val="both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 xml:space="preserve">è stata sottoscritta la seguente convenzione, per l’affidamento della </w:t>
      </w:r>
      <w:r w:rsidR="00CF739B" w:rsidRPr="00B43E15">
        <w:rPr>
          <w:rFonts w:ascii="Garamond" w:hAnsi="Garamond"/>
        </w:rPr>
        <w:t>rettoria di…</w:t>
      </w:r>
    </w:p>
    <w:p w:rsidR="00225E16" w:rsidRPr="00B43E15" w:rsidRDefault="00225E16" w:rsidP="00010E12">
      <w:pPr>
        <w:kinsoku w:val="0"/>
        <w:overflowPunct w:val="0"/>
        <w:jc w:val="both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 xml:space="preserve">con annessa </w:t>
      </w:r>
      <w:proofErr w:type="spellStart"/>
      <w:r w:rsidRPr="00B43E15">
        <w:rPr>
          <w:rFonts w:ascii="Garamond" w:hAnsi="Garamond"/>
          <w:i/>
        </w:rPr>
        <w:t>missio</w:t>
      </w:r>
      <w:proofErr w:type="spellEnd"/>
      <w:r w:rsidRPr="00B43E15">
        <w:rPr>
          <w:rFonts w:ascii="Garamond" w:hAnsi="Garamond"/>
          <w:i/>
        </w:rPr>
        <w:t xml:space="preserve"> </w:t>
      </w:r>
      <w:proofErr w:type="spellStart"/>
      <w:r w:rsidRPr="00B43E15">
        <w:rPr>
          <w:rFonts w:ascii="Garamond" w:hAnsi="Garamond"/>
          <w:i/>
        </w:rPr>
        <w:t>cum</w:t>
      </w:r>
      <w:proofErr w:type="spellEnd"/>
      <w:r w:rsidRPr="00B43E15">
        <w:rPr>
          <w:rFonts w:ascii="Garamond" w:hAnsi="Garamond"/>
          <w:i/>
        </w:rPr>
        <w:t xml:space="preserve"> cura </w:t>
      </w:r>
      <w:proofErr w:type="spellStart"/>
      <w:r w:rsidRPr="00B43E15">
        <w:rPr>
          <w:rFonts w:ascii="Garamond" w:hAnsi="Garamond"/>
          <w:i/>
        </w:rPr>
        <w:t>animarum</w:t>
      </w:r>
      <w:proofErr w:type="spellEnd"/>
      <w:r w:rsidRPr="00B43E15">
        <w:rPr>
          <w:rFonts w:ascii="Garamond" w:hAnsi="Garamond"/>
        </w:rPr>
        <w:t xml:space="preserve"> </w:t>
      </w:r>
      <w:r w:rsidR="00CF739B" w:rsidRPr="00B43E15">
        <w:rPr>
          <w:rFonts w:ascii="Garamond" w:hAnsi="Garamond"/>
        </w:rPr>
        <w:t>…</w:t>
      </w:r>
    </w:p>
    <w:p w:rsidR="00CF739B" w:rsidRPr="00B43E15" w:rsidRDefault="00CF739B" w:rsidP="00010E12">
      <w:pPr>
        <w:tabs>
          <w:tab w:val="right" w:leader="dot" w:pos="6408"/>
        </w:tabs>
        <w:kinsoku w:val="0"/>
        <w:overflowPunct w:val="0"/>
        <w:jc w:val="center"/>
        <w:textAlignment w:val="baseline"/>
        <w:rPr>
          <w:rFonts w:ascii="Garamond" w:hAnsi="Garamond"/>
        </w:rPr>
      </w:pPr>
    </w:p>
    <w:p w:rsidR="00225E16" w:rsidRPr="00B43E15" w:rsidRDefault="00225E16" w:rsidP="00010E12">
      <w:pPr>
        <w:tabs>
          <w:tab w:val="right" w:leader="dot" w:pos="6408"/>
        </w:tabs>
        <w:kinsoku w:val="0"/>
        <w:overflowPunct w:val="0"/>
        <w:jc w:val="center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>Art. 1</w:t>
      </w:r>
    </w:p>
    <w:p w:rsidR="00225E16" w:rsidRPr="00B43E15" w:rsidRDefault="00CF739B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>II Vescovo diocesano …</w:t>
      </w:r>
    </w:p>
    <w:p w:rsidR="00225E16" w:rsidRPr="00B43E15" w:rsidRDefault="00225E16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>affida all’Istituto</w:t>
      </w:r>
      <w:r w:rsidR="00CF739B" w:rsidRPr="00B43E15">
        <w:rPr>
          <w:rFonts w:ascii="Garamond" w:hAnsi="Garamond"/>
        </w:rPr>
        <w:t xml:space="preserve"> …</w:t>
      </w:r>
    </w:p>
    <w:p w:rsidR="00010E12" w:rsidRPr="00B43E15" w:rsidRDefault="00225E16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>che</w:t>
      </w:r>
      <w:r w:rsidR="00340854" w:rsidRPr="00B43E15">
        <w:rPr>
          <w:rFonts w:ascii="Garamond" w:hAnsi="Garamond"/>
        </w:rPr>
        <w:t>,</w:t>
      </w:r>
      <w:r w:rsidRPr="00B43E15">
        <w:rPr>
          <w:rFonts w:ascii="Garamond" w:hAnsi="Garamond"/>
        </w:rPr>
        <w:t xml:space="preserve"> in persona del Superiore competente </w:t>
      </w:r>
      <w:r w:rsidRPr="00B43E15">
        <w:rPr>
          <w:rFonts w:ascii="Garamond" w:hAnsi="Garamond"/>
        </w:rPr>
        <w:tab/>
        <w:t xml:space="preserve">a norma delle Costituzioni, accetta, </w:t>
      </w:r>
      <w:r w:rsidR="00340854" w:rsidRPr="00B43E15">
        <w:rPr>
          <w:rFonts w:ascii="Garamond" w:hAnsi="Garamond"/>
        </w:rPr>
        <w:t>la</w:t>
      </w:r>
      <w:r w:rsidRPr="00B43E15">
        <w:rPr>
          <w:rFonts w:ascii="Garamond" w:hAnsi="Garamond"/>
        </w:rPr>
        <w:t xml:space="preserve"> chiesa </w:t>
      </w:r>
      <w:proofErr w:type="spellStart"/>
      <w:r w:rsidRPr="00B43E15">
        <w:rPr>
          <w:rFonts w:ascii="Garamond" w:hAnsi="Garamond"/>
        </w:rPr>
        <w:t>rettoriale</w:t>
      </w:r>
      <w:proofErr w:type="spellEnd"/>
      <w:r w:rsidRPr="00B43E15">
        <w:rPr>
          <w:rFonts w:ascii="Garamond" w:hAnsi="Garamond"/>
        </w:rPr>
        <w:t xml:space="preserve"> </w:t>
      </w:r>
      <w:r w:rsidR="00010E12" w:rsidRPr="00B43E15">
        <w:rPr>
          <w:rFonts w:ascii="Garamond" w:hAnsi="Garamond"/>
        </w:rPr>
        <w:t>…</w:t>
      </w:r>
    </w:p>
    <w:p w:rsidR="00225E16" w:rsidRPr="00B43E15" w:rsidRDefault="00225E16" w:rsidP="00010E12">
      <w:pPr>
        <w:tabs>
          <w:tab w:val="right" w:leader="dot" w:pos="6408"/>
        </w:tabs>
        <w:kinsoku w:val="0"/>
        <w:overflowPunct w:val="0"/>
        <w:jc w:val="both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 xml:space="preserve">con annessa </w:t>
      </w:r>
      <w:proofErr w:type="spellStart"/>
      <w:r w:rsidRPr="00B43E15">
        <w:rPr>
          <w:rFonts w:ascii="Garamond" w:hAnsi="Garamond"/>
          <w:i/>
        </w:rPr>
        <w:t>missio</w:t>
      </w:r>
      <w:proofErr w:type="spellEnd"/>
      <w:r w:rsidRPr="00B43E15">
        <w:rPr>
          <w:rFonts w:ascii="Garamond" w:hAnsi="Garamond"/>
          <w:i/>
        </w:rPr>
        <w:t xml:space="preserve"> </w:t>
      </w:r>
      <w:proofErr w:type="spellStart"/>
      <w:r w:rsidRPr="00B43E15">
        <w:rPr>
          <w:rFonts w:ascii="Garamond" w:hAnsi="Garamond"/>
          <w:i/>
        </w:rPr>
        <w:t>cum</w:t>
      </w:r>
      <w:proofErr w:type="spellEnd"/>
      <w:r w:rsidRPr="00B43E15">
        <w:rPr>
          <w:rFonts w:ascii="Garamond" w:hAnsi="Garamond"/>
          <w:i/>
        </w:rPr>
        <w:t xml:space="preserve"> cura </w:t>
      </w:r>
      <w:proofErr w:type="spellStart"/>
      <w:r w:rsidRPr="00B43E15">
        <w:rPr>
          <w:rFonts w:ascii="Garamond" w:hAnsi="Garamond"/>
          <w:i/>
        </w:rPr>
        <w:t>animarum</w:t>
      </w:r>
      <w:proofErr w:type="spellEnd"/>
      <w:r w:rsidR="00010E12" w:rsidRPr="00B43E15">
        <w:rPr>
          <w:rFonts w:ascii="Garamond" w:hAnsi="Garamond"/>
        </w:rPr>
        <w:t xml:space="preserve"> …</w:t>
      </w:r>
    </w:p>
    <w:p w:rsidR="00225E16" w:rsidRPr="00B43E15" w:rsidRDefault="00010E12" w:rsidP="00010E12">
      <w:pPr>
        <w:tabs>
          <w:tab w:val="right" w:leader="dot" w:pos="6264"/>
        </w:tabs>
        <w:kinsoku w:val="0"/>
        <w:overflowPunct w:val="0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>con sede in …</w:t>
      </w:r>
      <w:r w:rsidR="00B43E15">
        <w:rPr>
          <w:rFonts w:ascii="Garamond" w:hAnsi="Garamond"/>
        </w:rPr>
        <w:t>, via</w:t>
      </w:r>
      <w:proofErr w:type="gramStart"/>
      <w:r w:rsidR="00B43E15">
        <w:rPr>
          <w:rFonts w:ascii="Garamond" w:hAnsi="Garamond"/>
        </w:rPr>
        <w:t xml:space="preserve"> ….</w:t>
      </w:r>
      <w:proofErr w:type="gramEnd"/>
      <w:r w:rsidR="00B43E15">
        <w:rPr>
          <w:rFonts w:ascii="Garamond" w:hAnsi="Garamond"/>
        </w:rPr>
        <w:t>.</w:t>
      </w:r>
    </w:p>
    <w:p w:rsidR="00225E16" w:rsidRPr="00D17F2B" w:rsidRDefault="00225E16" w:rsidP="00010E12">
      <w:pPr>
        <w:kinsoku w:val="0"/>
        <w:overflowPunct w:val="0"/>
        <w:jc w:val="both"/>
        <w:textAlignment w:val="baseline"/>
        <w:rPr>
          <w:rFonts w:ascii="Garamond" w:hAnsi="Garamond"/>
        </w:rPr>
      </w:pPr>
      <w:r w:rsidRPr="00B43E15">
        <w:rPr>
          <w:rFonts w:ascii="Garamond" w:hAnsi="Garamond"/>
        </w:rPr>
        <w:t xml:space="preserve">nelle condizioni descritte nel Decreto relativo ai confini </w:t>
      </w:r>
      <w:r w:rsidR="00340854" w:rsidRPr="00D17F2B">
        <w:rPr>
          <w:rFonts w:ascii="Garamond" w:hAnsi="Garamond"/>
        </w:rPr>
        <w:t xml:space="preserve">perimetrali </w:t>
      </w:r>
      <w:r w:rsidRPr="00D17F2B">
        <w:rPr>
          <w:rFonts w:ascii="Garamond" w:hAnsi="Garamond"/>
        </w:rPr>
        <w:t>(allegato A) e nella situazione di fatto e di diritto in cui si trova.</w:t>
      </w:r>
    </w:p>
    <w:p w:rsidR="009F5BA1" w:rsidRPr="00D17F2B" w:rsidRDefault="009F5BA1" w:rsidP="00F31702">
      <w:pPr>
        <w:jc w:val="both"/>
        <w:rPr>
          <w:rFonts w:ascii="Garamond" w:hAnsi="Garamond"/>
        </w:rPr>
      </w:pPr>
    </w:p>
    <w:p w:rsidR="009F5BA1" w:rsidRPr="00D17F2B" w:rsidRDefault="009F5BA1" w:rsidP="00F31702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2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7E3EB0">
        <w:rPr>
          <w:rFonts w:ascii="Garamond" w:hAnsi="Garamond"/>
        </w:rPr>
        <w:t xml:space="preserve">§ 1. Il Superiore </w:t>
      </w:r>
      <w:r w:rsidR="002B41B3" w:rsidRPr="007E3EB0">
        <w:rPr>
          <w:rFonts w:ascii="Garamond" w:hAnsi="Garamond"/>
        </w:rPr>
        <w:t xml:space="preserve">competente </w:t>
      </w:r>
      <w:r w:rsidRPr="007E3EB0">
        <w:rPr>
          <w:rFonts w:ascii="Garamond" w:hAnsi="Garamond"/>
        </w:rPr>
        <w:t xml:space="preserve">si impegna a destinare alla </w:t>
      </w:r>
      <w:r w:rsidR="00B43E15">
        <w:rPr>
          <w:rFonts w:ascii="Garamond" w:hAnsi="Garamond"/>
        </w:rPr>
        <w:t>c</w:t>
      </w:r>
      <w:r w:rsidRPr="007E3EB0">
        <w:rPr>
          <w:rFonts w:ascii="Garamond" w:hAnsi="Garamond"/>
        </w:rPr>
        <w:t>hiesa un sacerdote a tempo pieno come Rettore,</w:t>
      </w:r>
      <w:r w:rsidRPr="00D17F2B">
        <w:rPr>
          <w:rFonts w:ascii="Garamond" w:hAnsi="Garamond"/>
        </w:rPr>
        <w:t xml:space="preserve"> nella persona </w:t>
      </w:r>
      <w:r w:rsidR="00E47A0F">
        <w:rPr>
          <w:rFonts w:ascii="Garamond" w:hAnsi="Garamond"/>
        </w:rPr>
        <w:t xml:space="preserve">di un </w:t>
      </w:r>
      <w:r w:rsidRPr="00D17F2B">
        <w:rPr>
          <w:rFonts w:ascii="Garamond" w:hAnsi="Garamond"/>
        </w:rPr>
        <w:t>membro dell</w:t>
      </w:r>
      <w:r w:rsidR="00804AE5" w:rsidRPr="00D17F2B">
        <w:rPr>
          <w:rFonts w:ascii="Garamond" w:hAnsi="Garamond"/>
        </w:rPr>
        <w:t>’Istituto,</w:t>
      </w:r>
      <w:r w:rsidRPr="00D17F2B">
        <w:rPr>
          <w:rFonts w:ascii="Garamond" w:hAnsi="Garamond"/>
        </w:rPr>
        <w:t xml:space="preserve"> a cui sarà conferito contemporaneamente l’ufficio di Cappellano della </w:t>
      </w:r>
      <w:r w:rsidR="00804AE5" w:rsidRPr="00D17F2B">
        <w:rPr>
          <w:rFonts w:ascii="Garamond" w:hAnsi="Garamond"/>
        </w:rPr>
        <w:t>m</w:t>
      </w:r>
      <w:r w:rsidRPr="00D17F2B">
        <w:rPr>
          <w:rFonts w:ascii="Garamond" w:hAnsi="Garamond"/>
        </w:rPr>
        <w:t xml:space="preserve">issione con cura d’anime </w:t>
      </w:r>
      <w:r w:rsidR="00804AE5" w:rsidRPr="00D17F2B">
        <w:rPr>
          <w:rFonts w:ascii="Garamond" w:hAnsi="Garamond"/>
        </w:rPr>
        <w:t xml:space="preserve">…, </w:t>
      </w:r>
      <w:r w:rsidRPr="00D17F2B">
        <w:rPr>
          <w:rFonts w:ascii="Garamond" w:hAnsi="Garamond"/>
        </w:rPr>
        <w:t xml:space="preserve">presentandolo per l’istituzione all’Ordinario diocesano. Resta ferma la possibilità del Superiore competente di destinare liberamente al servizio della </w:t>
      </w:r>
      <w:r w:rsidR="00B43E15">
        <w:rPr>
          <w:rFonts w:ascii="Garamond" w:hAnsi="Garamond"/>
        </w:rPr>
        <w:t>c</w:t>
      </w:r>
      <w:r w:rsidRPr="00D17F2B">
        <w:rPr>
          <w:rFonts w:ascii="Garamond" w:hAnsi="Garamond"/>
        </w:rPr>
        <w:t>hiesa altri religiosi sacerdoti, anche a tempo parziale, senza inserimento nel sistema del sostentamento del clero, semplicemente dandone avviso all’Ordinario diocesano.</w:t>
      </w:r>
      <w:r w:rsidR="00FD14C8" w:rsidRPr="00D265A0">
        <w:rPr>
          <w:rStyle w:val="Rimandonotaapidipagina"/>
        </w:rPr>
        <w:footnoteReference w:id="1"/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lastRenderedPageBreak/>
        <w:t xml:space="preserve">§ 2. I religiosi destinati alla </w:t>
      </w:r>
      <w:r w:rsidR="00804AE5" w:rsidRPr="00D17F2B">
        <w:rPr>
          <w:rFonts w:ascii="Garamond" w:hAnsi="Garamond"/>
        </w:rPr>
        <w:t>missione con cura d’anime</w:t>
      </w:r>
      <w:r w:rsidRPr="00D17F2B">
        <w:rPr>
          <w:rFonts w:ascii="Garamond" w:hAnsi="Garamond"/>
        </w:rPr>
        <w:t xml:space="preserve"> sono considerati appartenenti all’Istituto religioso e risiederanno presso la comunità </w:t>
      </w:r>
      <w:r w:rsidR="00804AE5" w:rsidRPr="00D17F2B">
        <w:rPr>
          <w:rFonts w:ascii="Garamond" w:hAnsi="Garamond"/>
        </w:rPr>
        <w:t>religiosa</w:t>
      </w:r>
      <w:r w:rsidRPr="00D17F2B">
        <w:rPr>
          <w:rFonts w:ascii="Garamond" w:hAnsi="Garamond"/>
        </w:rPr>
        <w:t xml:space="preserve"> … costituita in casa autonoma, con sede nelle pertinenze annesse alla </w:t>
      </w:r>
      <w:r w:rsidR="00804AE5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>hiesa.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3. I religiosi destinati alla </w:t>
      </w:r>
      <w:r w:rsidR="00804AE5" w:rsidRPr="00D17F2B">
        <w:rPr>
          <w:rFonts w:ascii="Garamond" w:hAnsi="Garamond"/>
        </w:rPr>
        <w:t>missione con cura d’anime</w:t>
      </w:r>
      <w:r w:rsidRPr="00D17F2B">
        <w:rPr>
          <w:rFonts w:ascii="Garamond" w:hAnsi="Garamond"/>
        </w:rPr>
        <w:t xml:space="preserve"> esercitano il loro ministero in armonia con la pastorale diocesana, in fraterna collaborazione con la parrocchia territoriale, con la propria comunità </w:t>
      </w:r>
      <w:r w:rsidRPr="007E3EB0">
        <w:rPr>
          <w:rFonts w:ascii="Garamond" w:hAnsi="Garamond"/>
        </w:rPr>
        <w:t xml:space="preserve">religiosa e col clero diocesano, nello spirito e con lo stile proprio del carisma del loro Istituto. </w:t>
      </w:r>
      <w:r w:rsidR="004968F6" w:rsidRPr="007E3EB0">
        <w:rPr>
          <w:rFonts w:ascii="Garamond" w:hAnsi="Garamond"/>
        </w:rPr>
        <w:t xml:space="preserve">Il </w:t>
      </w:r>
      <w:r w:rsidRPr="007E3EB0">
        <w:rPr>
          <w:rFonts w:ascii="Garamond" w:hAnsi="Garamond"/>
        </w:rPr>
        <w:t xml:space="preserve">loro </w:t>
      </w:r>
      <w:r w:rsidR="004968F6" w:rsidRPr="007E3EB0">
        <w:rPr>
          <w:rFonts w:ascii="Garamond" w:hAnsi="Garamond"/>
        </w:rPr>
        <w:t>inserimento</w:t>
      </w:r>
      <w:r w:rsidRPr="007E3EB0">
        <w:rPr>
          <w:rFonts w:ascii="Garamond" w:hAnsi="Garamond"/>
        </w:rPr>
        <w:t xml:space="preserve"> ed il loro trasferimento sono regolati </w:t>
      </w:r>
      <w:r w:rsidR="004968F6" w:rsidRPr="007E3EB0">
        <w:rPr>
          <w:rFonts w:ascii="Garamond" w:hAnsi="Garamond"/>
        </w:rPr>
        <w:t>dal diritto proprio</w:t>
      </w:r>
      <w:r w:rsidRPr="007E3EB0">
        <w:rPr>
          <w:rFonts w:ascii="Garamond" w:hAnsi="Garamond"/>
        </w:rPr>
        <w:t xml:space="preserve"> dell’Istituto, salvo quanto stabilito dall’articolo successivo.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4. I religiosi destinati alla </w:t>
      </w:r>
      <w:r w:rsidR="00804AE5" w:rsidRPr="00D17F2B">
        <w:rPr>
          <w:rFonts w:ascii="Garamond" w:hAnsi="Garamond"/>
        </w:rPr>
        <w:t>missione con cura d’anime</w:t>
      </w:r>
      <w:r w:rsidRPr="00D17F2B">
        <w:rPr>
          <w:rFonts w:ascii="Garamond" w:hAnsi="Garamond"/>
        </w:rPr>
        <w:t xml:space="preserve">, fatto salvo quanto impone la loro peculiare condizione, hanno gli stessi obblighi e gli stesi diritti dei presbiteri diocesani, sia nella conduzione della </w:t>
      </w:r>
      <w:r w:rsidR="00804AE5" w:rsidRPr="00D17F2B">
        <w:rPr>
          <w:rFonts w:ascii="Garamond" w:hAnsi="Garamond"/>
        </w:rPr>
        <w:t xml:space="preserve">rettoria e della missione con cura d’anime, </w:t>
      </w:r>
      <w:r w:rsidRPr="00D17F2B">
        <w:rPr>
          <w:rFonts w:ascii="Garamond" w:hAnsi="Garamond"/>
        </w:rPr>
        <w:t>sia nell’amministrazione dei beni, nel rispetto delle norme canoniche e del diritto proprio.</w:t>
      </w:r>
    </w:p>
    <w:p w:rsidR="009F5BA1" w:rsidRPr="00D17F2B" w:rsidRDefault="009F5BA1" w:rsidP="00F31702">
      <w:pPr>
        <w:jc w:val="both"/>
        <w:rPr>
          <w:rFonts w:ascii="Garamond" w:hAnsi="Garamond"/>
        </w:rPr>
      </w:pPr>
    </w:p>
    <w:p w:rsidR="009F5BA1" w:rsidRPr="00D17F2B" w:rsidRDefault="009F5BA1" w:rsidP="00F31702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3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7E3EB0">
        <w:rPr>
          <w:rFonts w:ascii="Garamond" w:hAnsi="Garamond"/>
        </w:rPr>
        <w:t xml:space="preserve">§ 1. </w:t>
      </w:r>
      <w:r w:rsidR="002B41B3" w:rsidRPr="007E3EB0">
        <w:rPr>
          <w:rFonts w:ascii="Garamond" w:hAnsi="Garamond"/>
        </w:rPr>
        <w:t>L</w:t>
      </w:r>
      <w:r w:rsidR="004968F6" w:rsidRPr="007E3EB0">
        <w:rPr>
          <w:rFonts w:ascii="Garamond" w:hAnsi="Garamond"/>
        </w:rPr>
        <w:t>a nomina</w:t>
      </w:r>
      <w:r w:rsidRPr="007E3EB0">
        <w:rPr>
          <w:rFonts w:ascii="Garamond" w:hAnsi="Garamond"/>
        </w:rPr>
        <w:t xml:space="preserve"> e la rimozione del rettore della </w:t>
      </w:r>
      <w:r w:rsidR="00B43E15">
        <w:rPr>
          <w:rFonts w:ascii="Garamond" w:hAnsi="Garamond"/>
        </w:rPr>
        <w:t>c</w:t>
      </w:r>
      <w:r w:rsidRPr="007E3EB0">
        <w:rPr>
          <w:rFonts w:ascii="Garamond" w:hAnsi="Garamond"/>
        </w:rPr>
        <w:t>hiesa avvengono a norma del can. 682 del CIC, nel</w:t>
      </w:r>
      <w:r w:rsidRPr="00D17F2B">
        <w:rPr>
          <w:rFonts w:ascii="Garamond" w:hAnsi="Garamond"/>
        </w:rPr>
        <w:t xml:space="preserve"> rispetto dei principi enunciati all’art. 2 § 1 della presente convenzione.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>§ 2. L’esercizio del ministero dei religiosi è regolato a norma del can. 678 del CIC.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>§ 3. L’avvicendamento dei religiosi nell’ufficio di rettore avviene mediante consegna amministrativa, alla presenza di un delegato del Vescovo, secondo le procedure vigenti nella diocesi di …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4. Le parti convengono che la remunerazione del rettore, addetto a tempo pieno alla cura della </w:t>
      </w:r>
      <w:r w:rsidR="00B43E15">
        <w:rPr>
          <w:rFonts w:ascii="Garamond" w:hAnsi="Garamond"/>
        </w:rPr>
        <w:t>c</w:t>
      </w:r>
      <w:r w:rsidRPr="00D17F2B">
        <w:rPr>
          <w:rFonts w:ascii="Garamond" w:hAnsi="Garamond"/>
        </w:rPr>
        <w:t>hiesa, sarà conforme a quanto disposto dalle norme per il sostentamento del clero deliberate dalla Conferenza Episcopale Italiana.</w:t>
      </w:r>
    </w:p>
    <w:p w:rsidR="009F5BA1" w:rsidRPr="00D17F2B" w:rsidRDefault="009F5BA1" w:rsidP="00F31702">
      <w:pPr>
        <w:jc w:val="both"/>
        <w:rPr>
          <w:rFonts w:ascii="Garamond" w:hAnsi="Garamond"/>
        </w:rPr>
      </w:pPr>
    </w:p>
    <w:p w:rsidR="009F5BA1" w:rsidRPr="00D17F2B" w:rsidRDefault="009F5BA1" w:rsidP="00F31702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4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1. La </w:t>
      </w:r>
      <w:r w:rsidR="00804AE5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>hiesa, posta sotto la vigilanza dell’Ordinario diocesano, è persona giuridica distinta dalla casa dell’Istituto cui è affidata.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2. La stessa </w:t>
      </w:r>
      <w:r w:rsidR="00804AE5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 xml:space="preserve">hiesa è sede della </w:t>
      </w:r>
      <w:r w:rsidR="00804AE5" w:rsidRPr="00D17F2B">
        <w:rPr>
          <w:rFonts w:ascii="Garamond" w:hAnsi="Garamond"/>
        </w:rPr>
        <w:t>m</w:t>
      </w:r>
      <w:r w:rsidRPr="00D17F2B">
        <w:rPr>
          <w:rFonts w:ascii="Garamond" w:hAnsi="Garamond"/>
        </w:rPr>
        <w:t xml:space="preserve">issione con cura d’anime </w:t>
      </w:r>
      <w:r w:rsidR="009465BD" w:rsidRPr="00D17F2B">
        <w:rPr>
          <w:rFonts w:ascii="Garamond" w:hAnsi="Garamond"/>
        </w:rPr>
        <w:t>per …</w:t>
      </w:r>
      <w:r w:rsidRPr="00D17F2B">
        <w:rPr>
          <w:rFonts w:ascii="Garamond" w:hAnsi="Garamond"/>
        </w:rPr>
        <w:t>, istituita con decreto del Vescovo diocesano, in data … e successive modifiche.</w:t>
      </w:r>
    </w:p>
    <w:p w:rsidR="009F5BA1" w:rsidRPr="00D17F2B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D17F2B" w:rsidRDefault="009F5BA1" w:rsidP="00F31702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5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1. La </w:t>
      </w:r>
      <w:r w:rsidR="00B43E15">
        <w:rPr>
          <w:rFonts w:ascii="Garamond" w:hAnsi="Garamond"/>
        </w:rPr>
        <w:t>c</w:t>
      </w:r>
      <w:r w:rsidRPr="00D17F2B">
        <w:rPr>
          <w:rFonts w:ascii="Garamond" w:hAnsi="Garamond"/>
        </w:rPr>
        <w:t xml:space="preserve">hiesa è retta dal Rettore che ha la responsabilità dell’edificio sacro e dei locali annessi, del culto e della pastorale di accoglienza di tutti i fedeli, da armonizzare col servizio specifico cui la </w:t>
      </w:r>
      <w:r w:rsidR="00804AE5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 xml:space="preserve">hiesa è destinata, nel rispetto del programma pastorale diocesano, secondo le direttive dell’Ordinario diocesano, cui risponde personalmente fermo restando il disposto del can. 678 del CIC. 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2. Qualsiasi eventuale utilizzo della </w:t>
      </w:r>
      <w:r w:rsidR="00804AE5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>hiesa e dei locali annessi per attività non immediatamente riconducibili alle finalità di religione o di culto – ma comunque consone alla funzione e alla dignità del luogo – deve avvenire nel rispetto anche del diritto particolare della Diocesi di … o – a seconda dei casi – deve essere specificamente autorizzato dall’Ordinario diocesano.</w:t>
      </w:r>
    </w:p>
    <w:p w:rsidR="009F5BA1" w:rsidRPr="00D17F2B" w:rsidRDefault="009F5BA1" w:rsidP="00F31702">
      <w:pPr>
        <w:jc w:val="both"/>
        <w:rPr>
          <w:rFonts w:ascii="Garamond" w:hAnsi="Garamond"/>
        </w:rPr>
      </w:pPr>
    </w:p>
    <w:p w:rsidR="009F5BA1" w:rsidRPr="00D17F2B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D17F2B" w:rsidRDefault="009F5BA1" w:rsidP="00F31702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6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La presenza dell’Istituto nella compagine diocesana costituisce un arricchimento per la Diocesi di … I religiosi esprimono la loro identità carismatica con la testimonianza della loro vita, restando fedeli allo spirito dell’Istituto e dando un’attenzione privilegiata alla carità spirituale e materiale, nonché all’offerta di adeguata accoglienza e di occasioni formative </w:t>
      </w:r>
      <w:r w:rsidR="00804AE5" w:rsidRPr="00D17F2B">
        <w:rPr>
          <w:rFonts w:ascii="Garamond" w:hAnsi="Garamond"/>
        </w:rPr>
        <w:t>…</w:t>
      </w:r>
      <w:r w:rsidRPr="00D17F2B">
        <w:rPr>
          <w:rFonts w:ascii="Garamond" w:hAnsi="Garamond"/>
        </w:rPr>
        <w:t xml:space="preserve">, secondo le finalità proprie della </w:t>
      </w:r>
      <w:r w:rsidR="00804AE5" w:rsidRPr="00D17F2B">
        <w:rPr>
          <w:rFonts w:ascii="Garamond" w:hAnsi="Garamond"/>
        </w:rPr>
        <w:t>m</w:t>
      </w:r>
      <w:r w:rsidRPr="00D17F2B">
        <w:rPr>
          <w:rFonts w:ascii="Garamond" w:hAnsi="Garamond"/>
        </w:rPr>
        <w:t>issione</w:t>
      </w:r>
      <w:r w:rsidR="00804AE5" w:rsidRPr="00D17F2B">
        <w:rPr>
          <w:rFonts w:ascii="Garamond" w:hAnsi="Garamond"/>
        </w:rPr>
        <w:t xml:space="preserve"> con cura d’anime</w:t>
      </w:r>
      <w:r w:rsidRPr="00D17F2B">
        <w:rPr>
          <w:rFonts w:ascii="Garamond" w:hAnsi="Garamond"/>
        </w:rPr>
        <w:t>.</w:t>
      </w:r>
    </w:p>
    <w:p w:rsidR="009F5BA1" w:rsidRPr="00D17F2B" w:rsidRDefault="009F5BA1" w:rsidP="00010E12">
      <w:pPr>
        <w:ind w:firstLine="705"/>
        <w:jc w:val="both"/>
        <w:rPr>
          <w:rFonts w:ascii="Garamond" w:hAnsi="Garamond"/>
        </w:rPr>
      </w:pPr>
    </w:p>
    <w:p w:rsidR="009F5BA1" w:rsidRPr="00D17F2B" w:rsidRDefault="009F5BA1" w:rsidP="00F31702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7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1. La </w:t>
      </w:r>
      <w:r w:rsidR="00804AE5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>hiesa è amministrata dal Rettore.</w:t>
      </w:r>
    </w:p>
    <w:p w:rsidR="00804AE5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2. L’amministrazione della </w:t>
      </w:r>
      <w:r w:rsidR="00804AE5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 xml:space="preserve">hiesa è nettamente distinta dall’amministrazione della </w:t>
      </w:r>
      <w:r w:rsidR="00804AE5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 xml:space="preserve">asa religiosa e anche, per quanto è possibile, da quella della </w:t>
      </w:r>
      <w:r w:rsidR="00804AE5" w:rsidRPr="00D17F2B">
        <w:rPr>
          <w:rFonts w:ascii="Garamond" w:hAnsi="Garamond"/>
        </w:rPr>
        <w:t>m</w:t>
      </w:r>
      <w:r w:rsidRPr="00D17F2B">
        <w:rPr>
          <w:rFonts w:ascii="Garamond" w:hAnsi="Garamond"/>
        </w:rPr>
        <w:t xml:space="preserve">issione con cura d’anime di cui è sede. </w:t>
      </w:r>
    </w:p>
    <w:p w:rsidR="009F5BA1" w:rsidRPr="00D17F2B" w:rsidRDefault="00804AE5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lastRenderedPageBreak/>
        <w:t xml:space="preserve">§ 3. L’amministrazione della chiesa è retta dai </w:t>
      </w:r>
      <w:proofErr w:type="spellStart"/>
      <w:r w:rsidR="009F5BA1" w:rsidRPr="00D17F2B">
        <w:rPr>
          <w:rFonts w:ascii="Garamond" w:hAnsi="Garamond"/>
        </w:rPr>
        <w:t>cann</w:t>
      </w:r>
      <w:proofErr w:type="spellEnd"/>
      <w:r w:rsidR="009F5BA1" w:rsidRPr="00D17F2B">
        <w:rPr>
          <w:rFonts w:ascii="Garamond" w:hAnsi="Garamond"/>
        </w:rPr>
        <w:t xml:space="preserve">. 1284 § 3 e 1278 del CIC, nonché </w:t>
      </w:r>
      <w:r w:rsidRPr="00D17F2B">
        <w:rPr>
          <w:rFonts w:ascii="Garamond" w:hAnsi="Garamond"/>
        </w:rPr>
        <w:t>dalle</w:t>
      </w:r>
      <w:r w:rsidR="009F5BA1" w:rsidRPr="00D17F2B">
        <w:rPr>
          <w:rFonts w:ascii="Garamond" w:hAnsi="Garamond"/>
        </w:rPr>
        <w:t xml:space="preserve"> norme della Diocesi di … riguardanti l’amministrazione delle </w:t>
      </w:r>
      <w:r w:rsidR="00B43E15">
        <w:rPr>
          <w:rFonts w:ascii="Garamond" w:hAnsi="Garamond"/>
        </w:rPr>
        <w:t>c</w:t>
      </w:r>
      <w:r w:rsidR="009F5BA1" w:rsidRPr="00D17F2B">
        <w:rPr>
          <w:rFonts w:ascii="Garamond" w:hAnsi="Garamond"/>
        </w:rPr>
        <w:t>hiese non parrocchiali, con relativo obbligo di presentazione del rendiconto (bilancio) annuale, e sempre salvo il potere di vigilanza del Superiore maggiore a norma del diritto.</w:t>
      </w:r>
    </w:p>
    <w:p w:rsidR="009F5BA1" w:rsidRPr="00D17F2B" w:rsidRDefault="009F5BA1" w:rsidP="00ED32FC">
      <w:pPr>
        <w:jc w:val="both"/>
        <w:rPr>
          <w:rFonts w:ascii="Garamond" w:hAnsi="Garamond"/>
        </w:rPr>
      </w:pPr>
    </w:p>
    <w:p w:rsidR="009F5BA1" w:rsidRPr="00D17F2B" w:rsidRDefault="009F5BA1" w:rsidP="00ED32FC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8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1. Le parti si danno atto reciprocamente che la </w:t>
      </w:r>
      <w:r w:rsidR="00804AE5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 xml:space="preserve">hiesa ed il complesso </w:t>
      </w:r>
      <w:proofErr w:type="spellStart"/>
      <w:r w:rsidRPr="00D17F2B">
        <w:rPr>
          <w:rFonts w:ascii="Garamond" w:hAnsi="Garamond"/>
        </w:rPr>
        <w:t>rettoriale</w:t>
      </w:r>
      <w:proofErr w:type="spellEnd"/>
      <w:r w:rsidRPr="00D17F2B">
        <w:rPr>
          <w:rFonts w:ascii="Garamond" w:hAnsi="Garamond"/>
        </w:rPr>
        <w:t xml:space="preserve"> sono di proprietà del …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7E3EB0">
        <w:rPr>
          <w:rFonts w:ascii="Garamond" w:hAnsi="Garamond"/>
        </w:rPr>
        <w:t xml:space="preserve">§ 2. I beni mobili ad essi pertinenti, eccetto quelli </w:t>
      </w:r>
      <w:r w:rsidR="00FD14C8" w:rsidRPr="007E3EB0">
        <w:rPr>
          <w:rFonts w:ascii="Garamond" w:hAnsi="Garamond"/>
        </w:rPr>
        <w:t>riconducibili</w:t>
      </w:r>
      <w:r w:rsidRPr="007E3EB0">
        <w:rPr>
          <w:rFonts w:ascii="Garamond" w:hAnsi="Garamond"/>
        </w:rPr>
        <w:t xml:space="preserve"> a soggetti diversi </w:t>
      </w:r>
      <w:r w:rsidR="00CF739B" w:rsidRPr="007E3EB0">
        <w:rPr>
          <w:rFonts w:ascii="Garamond" w:hAnsi="Garamond"/>
        </w:rPr>
        <w:t>nell’inventario dei beni</w:t>
      </w:r>
      <w:r w:rsidR="00CF739B" w:rsidRPr="00D17F2B">
        <w:rPr>
          <w:rFonts w:ascii="Garamond" w:hAnsi="Garamond"/>
        </w:rPr>
        <w:t xml:space="preserve"> storico</w:t>
      </w:r>
      <w:r w:rsidRPr="00D17F2B">
        <w:rPr>
          <w:rFonts w:ascii="Garamond" w:hAnsi="Garamond"/>
        </w:rPr>
        <w:t>-artistici allegato alla presente convenzione, sono di proprietà del …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3. L’acquisizione di eventuali beni mobili futuri sarà soggetta a verifica concordata tra </w:t>
      </w:r>
      <w:r w:rsidR="00804AE5" w:rsidRPr="00D17F2B">
        <w:rPr>
          <w:rFonts w:ascii="Garamond" w:hAnsi="Garamond"/>
        </w:rPr>
        <w:t>il Superio</w:t>
      </w:r>
      <w:r w:rsidR="00340854" w:rsidRPr="00D17F2B">
        <w:rPr>
          <w:rFonts w:ascii="Garamond" w:hAnsi="Garamond"/>
        </w:rPr>
        <w:t>r</w:t>
      </w:r>
      <w:r w:rsidR="00804AE5" w:rsidRPr="00D17F2B">
        <w:rPr>
          <w:rFonts w:ascii="Garamond" w:hAnsi="Garamond"/>
        </w:rPr>
        <w:t>e Maggiore competente</w:t>
      </w:r>
      <w:r w:rsidRPr="00D17F2B">
        <w:rPr>
          <w:rFonts w:ascii="Garamond" w:hAnsi="Garamond"/>
        </w:rPr>
        <w:t xml:space="preserve"> … … e </w:t>
      </w:r>
      <w:r w:rsidR="00804AE5" w:rsidRPr="00D17F2B">
        <w:rPr>
          <w:rFonts w:ascii="Garamond" w:hAnsi="Garamond"/>
        </w:rPr>
        <w:t xml:space="preserve">il Vescovo </w:t>
      </w:r>
      <w:r w:rsidRPr="00D17F2B">
        <w:rPr>
          <w:rFonts w:ascii="Garamond" w:hAnsi="Garamond"/>
        </w:rPr>
        <w:t>di …, con integrazione dell’inventario di cui sopra.</w:t>
      </w:r>
    </w:p>
    <w:p w:rsidR="009F5BA1" w:rsidRPr="00D17F2B" w:rsidRDefault="009F5BA1" w:rsidP="00ED32FC">
      <w:pPr>
        <w:jc w:val="both"/>
        <w:rPr>
          <w:rFonts w:ascii="Garamond" w:hAnsi="Garamond"/>
        </w:rPr>
      </w:pPr>
    </w:p>
    <w:p w:rsidR="009F5BA1" w:rsidRPr="00D17F2B" w:rsidRDefault="009F5BA1" w:rsidP="00F31702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9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1. Tutte le offerte raccolte in </w:t>
      </w:r>
      <w:r w:rsidR="00804AE5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>hiesa in occasione dell’ordinaria attività pastorale a favore d</w:t>
      </w:r>
      <w:r w:rsidR="00804AE5" w:rsidRPr="00D17F2B">
        <w:rPr>
          <w:rFonts w:ascii="Garamond" w:hAnsi="Garamond"/>
        </w:rPr>
        <w:t>i …</w:t>
      </w:r>
      <w:r w:rsidRPr="00D17F2B">
        <w:rPr>
          <w:rFonts w:ascii="Garamond" w:hAnsi="Garamond"/>
        </w:rPr>
        <w:t xml:space="preserve"> competono alla </w:t>
      </w:r>
      <w:r w:rsidR="00804AE5" w:rsidRPr="00D17F2B">
        <w:rPr>
          <w:rFonts w:ascii="Garamond" w:hAnsi="Garamond"/>
        </w:rPr>
        <w:t>m</w:t>
      </w:r>
      <w:r w:rsidRPr="00D17F2B">
        <w:rPr>
          <w:rFonts w:ascii="Garamond" w:hAnsi="Garamond"/>
        </w:rPr>
        <w:t>issione</w:t>
      </w:r>
      <w:r w:rsidR="00804AE5" w:rsidRPr="00D17F2B">
        <w:rPr>
          <w:rFonts w:ascii="Garamond" w:hAnsi="Garamond"/>
        </w:rPr>
        <w:t xml:space="preserve"> con cura d’anime</w:t>
      </w:r>
      <w:r w:rsidRPr="00D17F2B">
        <w:rPr>
          <w:rFonts w:ascii="Garamond" w:hAnsi="Garamond"/>
        </w:rPr>
        <w:t>, a meno che non consti anche dalle semplici circostanze una diversa intenzione del donante. È dovere del Rettore, quando le circostanze lo richiedano, di verificare l’intenzione del donante.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§ 2. Sono a carico dell’amministrazione della </w:t>
      </w:r>
      <w:r w:rsidR="00C119FD" w:rsidRPr="00D17F2B">
        <w:rPr>
          <w:rFonts w:ascii="Garamond" w:hAnsi="Garamond"/>
        </w:rPr>
        <w:t>m</w:t>
      </w:r>
      <w:r w:rsidRPr="00D17F2B">
        <w:rPr>
          <w:rFonts w:ascii="Garamond" w:hAnsi="Garamond"/>
        </w:rPr>
        <w:t xml:space="preserve">issione e dell’ente </w:t>
      </w:r>
      <w:r w:rsidR="00C119FD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 xml:space="preserve">hiesa le spese di manutenzione ordinaria della </w:t>
      </w:r>
      <w:r w:rsidR="00C119FD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 xml:space="preserve">hiesa stessa e dei locali annessi, così come previsto dalla normativa </w:t>
      </w:r>
      <w:r w:rsidR="00C119FD" w:rsidRPr="00D17F2B">
        <w:rPr>
          <w:rFonts w:ascii="Garamond" w:hAnsi="Garamond"/>
        </w:rPr>
        <w:t>diocesana</w:t>
      </w:r>
      <w:r w:rsidRPr="00D17F2B">
        <w:rPr>
          <w:rFonts w:ascii="Garamond" w:hAnsi="Garamond"/>
        </w:rPr>
        <w:t>, nonché gli eventuali contributi alla Diocesi.</w:t>
      </w:r>
    </w:p>
    <w:p w:rsidR="009F5BA1" w:rsidRPr="00D17F2B" w:rsidRDefault="009F5BA1" w:rsidP="00ED32FC">
      <w:pPr>
        <w:jc w:val="both"/>
        <w:rPr>
          <w:rFonts w:ascii="Garamond" w:hAnsi="Garamond"/>
        </w:rPr>
      </w:pPr>
    </w:p>
    <w:p w:rsidR="009F5BA1" w:rsidRPr="00D17F2B" w:rsidRDefault="009F5BA1" w:rsidP="00F31702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10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Gli atti di amministrazione straordinaria riguardanti l’ente </w:t>
      </w:r>
      <w:r w:rsidR="002F554B">
        <w:rPr>
          <w:rFonts w:ascii="Garamond" w:hAnsi="Garamond"/>
        </w:rPr>
        <w:t>c</w:t>
      </w:r>
      <w:bookmarkStart w:id="0" w:name="_GoBack"/>
      <w:bookmarkEnd w:id="0"/>
      <w:r w:rsidRPr="00D17F2B">
        <w:rPr>
          <w:rFonts w:ascii="Garamond" w:hAnsi="Garamond"/>
        </w:rPr>
        <w:t>hiesa, secondo quanto previsto dal diritto universale (</w:t>
      </w:r>
      <w:proofErr w:type="spellStart"/>
      <w:r w:rsidRPr="00D17F2B">
        <w:rPr>
          <w:rFonts w:ascii="Garamond" w:hAnsi="Garamond"/>
        </w:rPr>
        <w:t>cf</w:t>
      </w:r>
      <w:proofErr w:type="spellEnd"/>
      <w:r w:rsidRPr="00D17F2B">
        <w:rPr>
          <w:rFonts w:ascii="Garamond" w:hAnsi="Garamond"/>
        </w:rPr>
        <w:t xml:space="preserve"> can. 1281 del CIC), dalla normativa della CEI e dal decreto del Vescovo diocesano del … e successive modifiche, devono essere autorizzati preventivamente dalla competente autorità ecclesiastica.</w:t>
      </w:r>
    </w:p>
    <w:p w:rsidR="009F5BA1" w:rsidRPr="00D17F2B" w:rsidRDefault="009F5BA1" w:rsidP="00ED32FC">
      <w:pPr>
        <w:jc w:val="both"/>
        <w:rPr>
          <w:rFonts w:ascii="Garamond" w:hAnsi="Garamond"/>
        </w:rPr>
      </w:pPr>
    </w:p>
    <w:p w:rsidR="009F5BA1" w:rsidRPr="00D17F2B" w:rsidRDefault="009F5BA1" w:rsidP="00F31702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11</w:t>
      </w:r>
    </w:p>
    <w:p w:rsidR="009F5BA1" w:rsidRPr="00D17F2B" w:rsidRDefault="009F5BA1" w:rsidP="00010E12">
      <w:pPr>
        <w:jc w:val="both"/>
        <w:rPr>
          <w:rFonts w:ascii="Garamond" w:hAnsi="Garamond"/>
        </w:rPr>
      </w:pPr>
      <w:r w:rsidRPr="00D17F2B">
        <w:rPr>
          <w:rFonts w:ascii="Garamond" w:hAnsi="Garamond"/>
        </w:rPr>
        <w:t xml:space="preserve">L’affidamento della </w:t>
      </w:r>
      <w:r w:rsidR="00C119FD" w:rsidRPr="00D17F2B">
        <w:rPr>
          <w:rFonts w:ascii="Garamond" w:hAnsi="Garamond"/>
        </w:rPr>
        <w:t>c</w:t>
      </w:r>
      <w:r w:rsidRPr="00D17F2B">
        <w:rPr>
          <w:rFonts w:ascii="Garamond" w:hAnsi="Garamond"/>
        </w:rPr>
        <w:t>hiesa</w:t>
      </w:r>
      <w:r w:rsidR="00C119FD" w:rsidRPr="00D17F2B">
        <w:rPr>
          <w:rFonts w:ascii="Garamond" w:hAnsi="Garamond"/>
        </w:rPr>
        <w:t>, come pure della missione con cura d’anime, è</w:t>
      </w:r>
      <w:r w:rsidRPr="00D17F2B">
        <w:rPr>
          <w:rFonts w:ascii="Garamond" w:hAnsi="Garamond"/>
        </w:rPr>
        <w:t xml:space="preserve"> fatto all’Istituto religioso e non al Rettore </w:t>
      </w:r>
      <w:r w:rsidR="00C119FD" w:rsidRPr="00D17F2B">
        <w:rPr>
          <w:rFonts w:ascii="Garamond" w:hAnsi="Garamond"/>
        </w:rPr>
        <w:t xml:space="preserve">o al Cappellano </w:t>
      </w:r>
      <w:r w:rsidRPr="00D17F2B">
        <w:rPr>
          <w:rFonts w:ascii="Garamond" w:hAnsi="Garamond"/>
        </w:rPr>
        <w:t>come persona fisica</w:t>
      </w:r>
      <w:r w:rsidR="00C119FD" w:rsidRPr="00D17F2B">
        <w:rPr>
          <w:rFonts w:ascii="Garamond" w:hAnsi="Garamond"/>
        </w:rPr>
        <w:t>.</w:t>
      </w:r>
    </w:p>
    <w:p w:rsidR="00C119FD" w:rsidRPr="00D17F2B" w:rsidRDefault="00C119FD" w:rsidP="00010E12">
      <w:pPr>
        <w:jc w:val="both"/>
        <w:rPr>
          <w:rFonts w:ascii="Garamond" w:hAnsi="Garamond"/>
        </w:rPr>
      </w:pPr>
    </w:p>
    <w:p w:rsidR="00C119FD" w:rsidRPr="00D17F2B" w:rsidRDefault="00C119FD" w:rsidP="00C119FD">
      <w:pPr>
        <w:kinsoku w:val="0"/>
        <w:overflowPunct w:val="0"/>
        <w:jc w:val="center"/>
        <w:textAlignment w:val="baseline"/>
        <w:rPr>
          <w:rFonts w:ascii="Garamond" w:hAnsi="Garamond"/>
        </w:rPr>
      </w:pPr>
      <w:r w:rsidRPr="00D17F2B">
        <w:rPr>
          <w:rFonts w:ascii="Garamond" w:hAnsi="Garamond"/>
        </w:rPr>
        <w:t>Art. 12</w:t>
      </w:r>
    </w:p>
    <w:p w:rsidR="00C119FD" w:rsidRPr="00D17F2B" w:rsidRDefault="00C119FD" w:rsidP="00C119FD">
      <w:pPr>
        <w:kinsoku w:val="0"/>
        <w:overflowPunct w:val="0"/>
        <w:jc w:val="both"/>
        <w:textAlignment w:val="baseline"/>
        <w:rPr>
          <w:rFonts w:ascii="Garamond" w:hAnsi="Garamond"/>
        </w:rPr>
      </w:pPr>
      <w:r w:rsidRPr="00D17F2B">
        <w:rPr>
          <w:rFonts w:ascii="Garamond" w:hAnsi="Garamond"/>
        </w:rPr>
        <w:t>L’affidamento della rettoria, con annessa missione con cura d’anime, all’Istituto religioso …, alle condizioni predette, è convenuto con decorrenza dal ...</w:t>
      </w:r>
    </w:p>
    <w:p w:rsidR="00C119FD" w:rsidRPr="00D17F2B" w:rsidRDefault="00C119FD" w:rsidP="00C119FD">
      <w:pPr>
        <w:widowControl w:val="0"/>
        <w:numPr>
          <w:ilvl w:val="0"/>
          <w:numId w:val="1"/>
        </w:numPr>
        <w:kinsoku w:val="0"/>
        <w:overflowPunct w:val="0"/>
        <w:autoSpaceDN w:val="0"/>
        <w:ind w:firstLine="567"/>
        <w:textAlignment w:val="baseline"/>
        <w:rPr>
          <w:rFonts w:ascii="Garamond" w:hAnsi="Garamond"/>
        </w:rPr>
      </w:pPr>
      <w:r w:rsidRPr="00D17F2B">
        <w:rPr>
          <w:rFonts w:ascii="Garamond" w:hAnsi="Garamond"/>
        </w:rPr>
        <w:t>o in perpetuo</w:t>
      </w:r>
      <w:r w:rsidR="00F31702">
        <w:rPr>
          <w:rFonts w:ascii="Garamond" w:hAnsi="Garamond"/>
        </w:rPr>
        <w:t xml:space="preserve"> (can. 520 § 2)</w:t>
      </w:r>
      <w:r w:rsidRPr="00D17F2B">
        <w:rPr>
          <w:rFonts w:ascii="Garamond" w:hAnsi="Garamond"/>
        </w:rPr>
        <w:t>;</w:t>
      </w:r>
    </w:p>
    <w:p w:rsidR="00C119FD" w:rsidRPr="00D17F2B" w:rsidRDefault="00C119FD" w:rsidP="00C119FD">
      <w:pPr>
        <w:widowControl w:val="0"/>
        <w:numPr>
          <w:ilvl w:val="0"/>
          <w:numId w:val="1"/>
        </w:numPr>
        <w:kinsoku w:val="0"/>
        <w:overflowPunct w:val="0"/>
        <w:autoSpaceDN w:val="0"/>
        <w:ind w:firstLine="567"/>
        <w:jc w:val="both"/>
        <w:textAlignment w:val="baseline"/>
        <w:rPr>
          <w:rFonts w:ascii="Garamond" w:hAnsi="Garamond"/>
        </w:rPr>
      </w:pPr>
      <w:r w:rsidRPr="00D17F2B">
        <w:rPr>
          <w:rFonts w:ascii="Garamond" w:hAnsi="Garamond"/>
        </w:rPr>
        <w:t>o a tempo indeterminato: potrà essere disdetto da parte dell’Istituto con preavviso di … e da parte delle Diocesi con preavviso di …;</w:t>
      </w:r>
    </w:p>
    <w:p w:rsidR="00C119FD" w:rsidRPr="00D17F2B" w:rsidRDefault="00C119FD" w:rsidP="00C119FD">
      <w:pPr>
        <w:widowControl w:val="0"/>
        <w:numPr>
          <w:ilvl w:val="0"/>
          <w:numId w:val="1"/>
        </w:numPr>
        <w:tabs>
          <w:tab w:val="right" w:leader="dot" w:pos="6192"/>
        </w:tabs>
        <w:kinsoku w:val="0"/>
        <w:overflowPunct w:val="0"/>
        <w:autoSpaceDN w:val="0"/>
        <w:ind w:firstLine="567"/>
        <w:jc w:val="both"/>
        <w:textAlignment w:val="baseline"/>
        <w:rPr>
          <w:rFonts w:ascii="Garamond" w:hAnsi="Garamond"/>
        </w:rPr>
      </w:pPr>
      <w:r w:rsidRPr="00D17F2B">
        <w:rPr>
          <w:rFonts w:ascii="Garamond" w:hAnsi="Garamond"/>
        </w:rPr>
        <w:t>o per la durata di …;</w:t>
      </w:r>
    </w:p>
    <w:p w:rsidR="00C119FD" w:rsidRPr="00D17F2B" w:rsidRDefault="00C119FD" w:rsidP="00C119FD">
      <w:pPr>
        <w:widowControl w:val="0"/>
        <w:numPr>
          <w:ilvl w:val="0"/>
          <w:numId w:val="1"/>
        </w:numPr>
        <w:tabs>
          <w:tab w:val="right" w:leader="dot" w:pos="6192"/>
        </w:tabs>
        <w:kinsoku w:val="0"/>
        <w:overflowPunct w:val="0"/>
        <w:autoSpaceDN w:val="0"/>
        <w:ind w:firstLine="567"/>
        <w:jc w:val="both"/>
        <w:textAlignment w:val="baseline"/>
        <w:rPr>
          <w:rFonts w:ascii="Garamond" w:hAnsi="Garamond"/>
        </w:rPr>
      </w:pPr>
      <w:r w:rsidRPr="00D17F2B">
        <w:rPr>
          <w:rFonts w:ascii="Garamond" w:hAnsi="Garamond"/>
        </w:rPr>
        <w:t xml:space="preserve"> si riterrà automaticamente rinnovato a meno che non avvenga una esplicita dichiarazione in contrario.</w:t>
      </w:r>
    </w:p>
    <w:p w:rsidR="00C119FD" w:rsidRPr="00D17F2B" w:rsidRDefault="00C119FD" w:rsidP="00ED32FC">
      <w:pPr>
        <w:kinsoku w:val="0"/>
        <w:overflowPunct w:val="0"/>
        <w:jc w:val="both"/>
        <w:textAlignment w:val="baseline"/>
        <w:rPr>
          <w:rFonts w:ascii="Garamond" w:hAnsi="Garamond"/>
        </w:rPr>
      </w:pPr>
    </w:p>
    <w:p w:rsidR="00C119FD" w:rsidRPr="00D17F2B" w:rsidRDefault="00C119FD" w:rsidP="00F31702">
      <w:pPr>
        <w:kinsoku w:val="0"/>
        <w:overflowPunct w:val="0"/>
        <w:jc w:val="center"/>
        <w:textAlignment w:val="baseline"/>
        <w:rPr>
          <w:rFonts w:ascii="Garamond" w:hAnsi="Garamond"/>
        </w:rPr>
      </w:pPr>
      <w:r w:rsidRPr="00D17F2B">
        <w:rPr>
          <w:rFonts w:ascii="Garamond" w:hAnsi="Garamond"/>
        </w:rPr>
        <w:t>Art. 13</w:t>
      </w:r>
    </w:p>
    <w:p w:rsidR="00C119FD" w:rsidRPr="00D17F2B" w:rsidRDefault="00C119FD" w:rsidP="00C119FD">
      <w:pPr>
        <w:kinsoku w:val="0"/>
        <w:overflowPunct w:val="0"/>
        <w:jc w:val="both"/>
        <w:textAlignment w:val="baseline"/>
        <w:rPr>
          <w:rFonts w:ascii="Garamond" w:hAnsi="Garamond"/>
        </w:rPr>
      </w:pPr>
      <w:r w:rsidRPr="007E3EB0">
        <w:rPr>
          <w:rFonts w:ascii="Garamond" w:hAnsi="Garamond"/>
        </w:rPr>
        <w:t xml:space="preserve">La presente convenzione può essere modificata </w:t>
      </w:r>
      <w:r w:rsidR="002B41B3" w:rsidRPr="007E3EB0">
        <w:rPr>
          <w:rFonts w:ascii="Garamond" w:hAnsi="Garamond"/>
        </w:rPr>
        <w:t>a tempo opportuno</w:t>
      </w:r>
      <w:r w:rsidRPr="007E3EB0">
        <w:rPr>
          <w:rFonts w:ascii="Garamond" w:hAnsi="Garamond"/>
        </w:rPr>
        <w:t xml:space="preserve"> con il consenso delle parti.</w:t>
      </w:r>
    </w:p>
    <w:p w:rsidR="00C119FD" w:rsidRPr="00D17F2B" w:rsidRDefault="00C119FD" w:rsidP="00C119FD"/>
    <w:p w:rsidR="00340854" w:rsidRPr="00D17F2B" w:rsidRDefault="00340854" w:rsidP="00340854">
      <w:pPr>
        <w:jc w:val="center"/>
        <w:rPr>
          <w:rFonts w:ascii="Garamond" w:hAnsi="Garamond"/>
        </w:rPr>
      </w:pPr>
      <w:r w:rsidRPr="00D17F2B">
        <w:rPr>
          <w:rFonts w:ascii="Garamond" w:hAnsi="Garamond"/>
        </w:rPr>
        <w:t>Art. 14</w:t>
      </w:r>
    </w:p>
    <w:p w:rsidR="00F31702" w:rsidRPr="00755224" w:rsidRDefault="00F31702" w:rsidP="00F31702">
      <w:pPr>
        <w:jc w:val="both"/>
        <w:rPr>
          <w:rFonts w:ascii="Garamond" w:hAnsi="Garamond"/>
        </w:rPr>
      </w:pPr>
      <w:r w:rsidRPr="00755224">
        <w:rPr>
          <w:rFonts w:ascii="Garamond" w:hAnsi="Garamond"/>
        </w:rPr>
        <w:t>In caso di conflitto, le parti concordano di impegnarsi a raggiungere una risoluzione pacifica</w:t>
      </w:r>
      <w:r>
        <w:rPr>
          <w:rFonts w:ascii="Garamond" w:hAnsi="Garamond"/>
        </w:rPr>
        <w:t>. Le</w:t>
      </w:r>
      <w:r w:rsidRPr="00755224">
        <w:rPr>
          <w:rFonts w:ascii="Garamond" w:hAnsi="Garamond"/>
        </w:rPr>
        <w:t xml:space="preserve"> medesime parti prendono atto </w:t>
      </w:r>
      <w:r>
        <w:rPr>
          <w:rFonts w:ascii="Garamond" w:hAnsi="Garamond"/>
        </w:rPr>
        <w:t xml:space="preserve">di quanto stabilito nei </w:t>
      </w:r>
      <w:proofErr w:type="spellStart"/>
      <w:r w:rsidRPr="00755224">
        <w:rPr>
          <w:rFonts w:ascii="Garamond" w:hAnsi="Garamond"/>
        </w:rPr>
        <w:t>can</w:t>
      </w:r>
      <w:r>
        <w:rPr>
          <w:rFonts w:ascii="Garamond" w:hAnsi="Garamond"/>
        </w:rPr>
        <w:t>n</w:t>
      </w:r>
      <w:proofErr w:type="spellEnd"/>
      <w:r w:rsidRPr="00755224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1288 e </w:t>
      </w:r>
      <w:r w:rsidRPr="00755224">
        <w:rPr>
          <w:rFonts w:ascii="Garamond" w:hAnsi="Garamond"/>
        </w:rPr>
        <w:t xml:space="preserve">1290, </w:t>
      </w:r>
      <w:r>
        <w:rPr>
          <w:rFonts w:ascii="Garamond" w:hAnsi="Garamond"/>
        </w:rPr>
        <w:t xml:space="preserve">al fine di evitare </w:t>
      </w:r>
      <w:r w:rsidRPr="00755224">
        <w:rPr>
          <w:rFonts w:ascii="Garamond" w:hAnsi="Garamond"/>
        </w:rPr>
        <w:t>di introdurre cause presso i tribunali civili su tale materia.</w:t>
      </w:r>
    </w:p>
    <w:p w:rsidR="00F31702" w:rsidRPr="00755224" w:rsidRDefault="00F31702" w:rsidP="00F31702">
      <w:pPr>
        <w:jc w:val="both"/>
        <w:rPr>
          <w:rFonts w:ascii="Garamond" w:hAnsi="Garamond"/>
        </w:rPr>
      </w:pPr>
      <w:r w:rsidRPr="00755224">
        <w:rPr>
          <w:rFonts w:ascii="Garamond" w:hAnsi="Garamond"/>
        </w:rPr>
        <w:t xml:space="preserve">In caso di controversia, si osservi, </w:t>
      </w:r>
      <w:proofErr w:type="spellStart"/>
      <w:r w:rsidRPr="00755224">
        <w:rPr>
          <w:rFonts w:ascii="Garamond" w:hAnsi="Garamond"/>
          <w:i/>
        </w:rPr>
        <w:t>mutatis</w:t>
      </w:r>
      <w:proofErr w:type="spellEnd"/>
      <w:r w:rsidRPr="00755224">
        <w:rPr>
          <w:rFonts w:ascii="Garamond" w:hAnsi="Garamond"/>
          <w:i/>
        </w:rPr>
        <w:t xml:space="preserve"> </w:t>
      </w:r>
      <w:proofErr w:type="spellStart"/>
      <w:r w:rsidRPr="00755224">
        <w:rPr>
          <w:rFonts w:ascii="Garamond" w:hAnsi="Garamond"/>
          <w:i/>
        </w:rPr>
        <w:t>mutandis</w:t>
      </w:r>
      <w:proofErr w:type="spellEnd"/>
      <w:r w:rsidRPr="00755224">
        <w:rPr>
          <w:rFonts w:ascii="Garamond" w:hAnsi="Garamond"/>
        </w:rPr>
        <w:t xml:space="preserve">, il can. 1733 § 1 sull’arbitrato o la mediazione di una persona autorevole. </w:t>
      </w:r>
    </w:p>
    <w:p w:rsidR="00F31702" w:rsidRPr="00755224" w:rsidRDefault="00F31702" w:rsidP="00F31702">
      <w:pPr>
        <w:jc w:val="both"/>
        <w:rPr>
          <w:rFonts w:ascii="Garamond" w:hAnsi="Garamond"/>
        </w:rPr>
      </w:pPr>
      <w:r w:rsidRPr="00363F81">
        <w:rPr>
          <w:rFonts w:ascii="Garamond" w:hAnsi="Garamond"/>
        </w:rPr>
        <w:lastRenderedPageBreak/>
        <w:t xml:space="preserve">Infine, se ogni tentativo di risoluzione pacifica o di mediazione è stato inefficace, si consideri la possibilità del ricorso gerarchico ai sensi dei </w:t>
      </w:r>
      <w:proofErr w:type="spellStart"/>
      <w:r w:rsidRPr="00363F81">
        <w:rPr>
          <w:rFonts w:ascii="Garamond" w:hAnsi="Garamond"/>
        </w:rPr>
        <w:t>cann</w:t>
      </w:r>
      <w:proofErr w:type="spellEnd"/>
      <w:r w:rsidRPr="00363F81">
        <w:rPr>
          <w:rFonts w:ascii="Garamond" w:hAnsi="Garamond"/>
        </w:rPr>
        <w:t>. 1734-1739.</w:t>
      </w:r>
    </w:p>
    <w:p w:rsidR="00D265A0" w:rsidRPr="00755224" w:rsidRDefault="00D265A0" w:rsidP="00D265A0">
      <w:pPr>
        <w:jc w:val="both"/>
        <w:rPr>
          <w:rFonts w:ascii="Garamond" w:hAnsi="Garamond"/>
        </w:rPr>
      </w:pPr>
      <w:r w:rsidRPr="001B2E66">
        <w:rPr>
          <w:rFonts w:ascii="Garamond" w:hAnsi="Garamond"/>
        </w:rPr>
        <w:t>L’Istituto manleva la Diocesi da ogni responsabilità civile verso terzi che dovesse insorgere dall’attuazione della presente Convenzione.</w:t>
      </w:r>
    </w:p>
    <w:p w:rsidR="00340854" w:rsidRPr="00D17F2B" w:rsidRDefault="00340854" w:rsidP="00340854">
      <w:pPr>
        <w:rPr>
          <w:rFonts w:ascii="Garamond" w:hAnsi="Garamond"/>
        </w:rPr>
      </w:pPr>
    </w:p>
    <w:p w:rsidR="00340854" w:rsidRPr="00D17F2B" w:rsidRDefault="00340854" w:rsidP="00340854">
      <w:pPr>
        <w:rPr>
          <w:rFonts w:ascii="Garamond" w:hAnsi="Garamond"/>
        </w:rPr>
      </w:pPr>
      <w:r w:rsidRPr="00D17F2B">
        <w:rPr>
          <w:rFonts w:ascii="Garamond" w:hAnsi="Garamond"/>
        </w:rPr>
        <w:t>Luogo e data</w:t>
      </w:r>
    </w:p>
    <w:p w:rsidR="00340854" w:rsidRPr="00D17F2B" w:rsidRDefault="00340854" w:rsidP="00340854">
      <w:pPr>
        <w:rPr>
          <w:rFonts w:ascii="Garamond" w:hAnsi="Garamond"/>
        </w:rPr>
      </w:pPr>
    </w:p>
    <w:p w:rsidR="00B43E15" w:rsidRDefault="00B43E15" w:rsidP="00340854">
      <w:pPr>
        <w:rPr>
          <w:rFonts w:ascii="Garamond" w:hAnsi="Garamond"/>
        </w:rPr>
      </w:pPr>
    </w:p>
    <w:p w:rsidR="00340854" w:rsidRDefault="00340854" w:rsidP="00340854">
      <w:pPr>
        <w:rPr>
          <w:rFonts w:ascii="Garamond" w:hAnsi="Garamond"/>
        </w:rPr>
      </w:pPr>
      <w:r w:rsidRPr="00D17F2B">
        <w:rPr>
          <w:rFonts w:ascii="Garamond" w:hAnsi="Garamond"/>
        </w:rPr>
        <w:t>Il Vescovo diocesano</w:t>
      </w:r>
      <w:r w:rsidRPr="00D17F2B">
        <w:rPr>
          <w:rFonts w:ascii="Garamond" w:hAnsi="Garamond"/>
        </w:rPr>
        <w:tab/>
      </w:r>
      <w:r w:rsidRPr="00D17F2B">
        <w:rPr>
          <w:rFonts w:ascii="Garamond" w:hAnsi="Garamond"/>
        </w:rPr>
        <w:tab/>
      </w:r>
      <w:r w:rsidRPr="00D17F2B">
        <w:rPr>
          <w:rFonts w:ascii="Garamond" w:hAnsi="Garamond"/>
        </w:rPr>
        <w:tab/>
      </w:r>
      <w:r w:rsidRPr="00D17F2B">
        <w:rPr>
          <w:rFonts w:ascii="Garamond" w:hAnsi="Garamond"/>
        </w:rPr>
        <w:tab/>
      </w:r>
      <w:r w:rsidRPr="00D17F2B">
        <w:rPr>
          <w:rFonts w:ascii="Garamond" w:hAnsi="Garamond"/>
        </w:rPr>
        <w:tab/>
      </w:r>
      <w:r w:rsidRPr="00D17F2B">
        <w:rPr>
          <w:rFonts w:ascii="Garamond" w:hAnsi="Garamond"/>
        </w:rPr>
        <w:tab/>
      </w:r>
      <w:r w:rsidRPr="00D17F2B">
        <w:rPr>
          <w:rFonts w:ascii="Garamond" w:hAnsi="Garamond"/>
        </w:rPr>
        <w:tab/>
      </w:r>
      <w:r w:rsidRPr="00D17F2B">
        <w:rPr>
          <w:rFonts w:ascii="Garamond" w:hAnsi="Garamond"/>
        </w:rPr>
        <w:tab/>
        <w:t>Il Superiore Maggiore</w:t>
      </w:r>
    </w:p>
    <w:p w:rsidR="00B43E15" w:rsidRDefault="00B43E15" w:rsidP="00340854">
      <w:pPr>
        <w:rPr>
          <w:rFonts w:ascii="Garamond" w:hAnsi="Garamond"/>
        </w:rPr>
      </w:pPr>
    </w:p>
    <w:p w:rsidR="00B43E15" w:rsidRDefault="00B43E15" w:rsidP="00340854">
      <w:pPr>
        <w:rPr>
          <w:rFonts w:ascii="Garamond" w:hAnsi="Garamond"/>
        </w:rPr>
      </w:pPr>
    </w:p>
    <w:p w:rsidR="00B43E15" w:rsidRDefault="00B43E15" w:rsidP="00340854">
      <w:pPr>
        <w:rPr>
          <w:rFonts w:ascii="Garamond" w:hAnsi="Garamond"/>
        </w:rPr>
      </w:pPr>
    </w:p>
    <w:p w:rsidR="00B43E15" w:rsidRDefault="00B43E15" w:rsidP="00340854">
      <w:pPr>
        <w:rPr>
          <w:rFonts w:ascii="Garamond" w:hAnsi="Garamond"/>
        </w:rPr>
      </w:pPr>
    </w:p>
    <w:p w:rsidR="00B43E15" w:rsidRPr="00B43E15" w:rsidRDefault="00B43E15" w:rsidP="00340854">
      <w:pPr>
        <w:rPr>
          <w:rFonts w:ascii="Garamond" w:hAnsi="Garamond"/>
          <w:i/>
        </w:rPr>
      </w:pPr>
      <w:r w:rsidRPr="00B43E15">
        <w:rPr>
          <w:rFonts w:ascii="Garamond" w:hAnsi="Garamond"/>
          <w:i/>
        </w:rPr>
        <w:t>In allegato il Decreto relativo ai confini perimetrali (art. 1) e l’inventario dei beni (art. 8).</w:t>
      </w:r>
    </w:p>
    <w:sectPr w:rsidR="00B43E15" w:rsidRPr="00B43E15" w:rsidSect="00CA19F2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8E" w:rsidRDefault="0016198E" w:rsidP="00804AE5">
      <w:r>
        <w:separator/>
      </w:r>
    </w:p>
  </w:endnote>
  <w:endnote w:type="continuationSeparator" w:id="0">
    <w:p w:rsidR="0016198E" w:rsidRDefault="0016198E" w:rsidP="0080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8E" w:rsidRDefault="0016198E" w:rsidP="00804AE5">
      <w:r>
        <w:separator/>
      </w:r>
    </w:p>
  </w:footnote>
  <w:footnote w:type="continuationSeparator" w:id="0">
    <w:p w:rsidR="0016198E" w:rsidRDefault="0016198E" w:rsidP="00804AE5">
      <w:r>
        <w:continuationSeparator/>
      </w:r>
    </w:p>
  </w:footnote>
  <w:footnote w:id="1">
    <w:p w:rsidR="00FD14C8" w:rsidRPr="00383A91" w:rsidRDefault="00FD14C8" w:rsidP="00FD14C8">
      <w:pPr>
        <w:pStyle w:val="Testonotaapidipagina"/>
        <w:jc w:val="both"/>
        <w:rPr>
          <w:rFonts w:ascii="Garamond" w:hAnsi="Garamond"/>
        </w:rPr>
      </w:pPr>
      <w:r w:rsidRPr="007E3EB0">
        <w:rPr>
          <w:rStyle w:val="Rimandonotaapidipagina"/>
        </w:rPr>
        <w:footnoteRef/>
      </w:r>
      <w:r w:rsidRPr="007E3EB0">
        <w:t xml:space="preserve"> </w:t>
      </w:r>
      <w:r w:rsidRPr="00383A91">
        <w:rPr>
          <w:rFonts w:ascii="Garamond" w:hAnsi="Garamond"/>
        </w:rPr>
        <w:t xml:space="preserve">Requisito per svolgere un servizio a favore dei fedeli della </w:t>
      </w:r>
      <w:r w:rsidR="0089454F" w:rsidRPr="00383A91">
        <w:rPr>
          <w:rFonts w:ascii="Garamond" w:hAnsi="Garamond"/>
        </w:rPr>
        <w:t>Rettor</w:t>
      </w:r>
      <w:r w:rsidRPr="00383A91">
        <w:rPr>
          <w:rFonts w:ascii="Garamond" w:hAnsi="Garamond"/>
        </w:rPr>
        <w:t xml:space="preserve">ia è la conoscenza della lingua italiana. Per i religiosi stranieri si richiede </w:t>
      </w:r>
      <w:r w:rsidR="002B41B3" w:rsidRPr="00383A91">
        <w:rPr>
          <w:rFonts w:ascii="Garamond" w:hAnsi="Garamond"/>
        </w:rPr>
        <w:t xml:space="preserve">la conoscenza della lingua italiana corrispondente ai </w:t>
      </w:r>
      <w:r w:rsidRPr="00383A91">
        <w:rPr>
          <w:rFonts w:ascii="Garamond" w:hAnsi="Garamond"/>
        </w:rPr>
        <w:t>livelli A1 e A2.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F2" w:rsidRPr="00395C11" w:rsidRDefault="00CA19F2" w:rsidP="00395C11">
    <w:pPr>
      <w:pStyle w:val="Intestazione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D6E9"/>
    <w:multiLevelType w:val="singleLevel"/>
    <w:tmpl w:val="272CE742"/>
    <w:lvl w:ilvl="0">
      <w:numFmt w:val="bullet"/>
      <w:lvlText w:val="-"/>
      <w:lvlJc w:val="left"/>
      <w:pPr>
        <w:tabs>
          <w:tab w:val="num" w:pos="720"/>
        </w:tabs>
        <w:ind w:left="0" w:firstLine="576"/>
      </w:pPr>
      <w:rPr>
        <w:rFonts w:ascii="Symbol" w:hAnsi="Symbol"/>
        <w:sz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83"/>
    <w:rsid w:val="00010E12"/>
    <w:rsid w:val="000C735C"/>
    <w:rsid w:val="00150EAB"/>
    <w:rsid w:val="0016198E"/>
    <w:rsid w:val="001B2E66"/>
    <w:rsid w:val="00225E16"/>
    <w:rsid w:val="002B41B3"/>
    <w:rsid w:val="002F554B"/>
    <w:rsid w:val="00340854"/>
    <w:rsid w:val="00383A91"/>
    <w:rsid w:val="00395C11"/>
    <w:rsid w:val="0046517C"/>
    <w:rsid w:val="00482CD1"/>
    <w:rsid w:val="004968F6"/>
    <w:rsid w:val="004D1583"/>
    <w:rsid w:val="006222AD"/>
    <w:rsid w:val="006E50E0"/>
    <w:rsid w:val="007A2AC5"/>
    <w:rsid w:val="007E3EB0"/>
    <w:rsid w:val="00804AE5"/>
    <w:rsid w:val="00834345"/>
    <w:rsid w:val="00844746"/>
    <w:rsid w:val="00855664"/>
    <w:rsid w:val="0089454F"/>
    <w:rsid w:val="008C2CEE"/>
    <w:rsid w:val="009465BD"/>
    <w:rsid w:val="009D7388"/>
    <w:rsid w:val="009F5BA1"/>
    <w:rsid w:val="00B43E15"/>
    <w:rsid w:val="00C119FD"/>
    <w:rsid w:val="00CA19F2"/>
    <w:rsid w:val="00CF739B"/>
    <w:rsid w:val="00D17F2B"/>
    <w:rsid w:val="00D265A0"/>
    <w:rsid w:val="00E47A0F"/>
    <w:rsid w:val="00E71820"/>
    <w:rsid w:val="00E84574"/>
    <w:rsid w:val="00ED32FC"/>
    <w:rsid w:val="00F31702"/>
    <w:rsid w:val="00FC7F10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1075DE"/>
  <w15:chartTrackingRefBased/>
  <w15:docId w15:val="{293BF2F4-67C2-472F-B507-16B4DB3D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F5BA1"/>
    <w:pPr>
      <w:keepNext/>
      <w:tabs>
        <w:tab w:val="left" w:pos="-720"/>
      </w:tabs>
      <w:spacing w:line="360" w:lineRule="auto"/>
      <w:jc w:val="both"/>
      <w:outlineLvl w:val="1"/>
    </w:pPr>
    <w:rPr>
      <w:b/>
      <w:smallCaps/>
      <w:spacing w:val="-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5BA1"/>
    <w:rPr>
      <w:rFonts w:ascii="Times New Roman" w:eastAsia="Times New Roman" w:hAnsi="Times New Roman" w:cs="Times New Roman"/>
      <w:b/>
      <w:smallCaps/>
      <w:spacing w:val="-2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4AE5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4AE5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4AE5"/>
    <w:rPr>
      <w:rFonts w:ascii="Times New Roman" w:hAnsi="Times New Roman" w:cs="Times New Roman" w:hint="default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A1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19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3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35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7C33-F7ED-4C8B-8BB4-CA2295F9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Teresa Viola</cp:lastModifiedBy>
  <cp:revision>7</cp:revision>
  <cp:lastPrinted>2022-05-19T16:37:00Z</cp:lastPrinted>
  <dcterms:created xsi:type="dcterms:W3CDTF">2022-05-31T08:43:00Z</dcterms:created>
  <dcterms:modified xsi:type="dcterms:W3CDTF">2022-05-31T11:02:00Z</dcterms:modified>
</cp:coreProperties>
</file>