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DD" w:rsidRPr="005723B4" w:rsidRDefault="001B0DDD" w:rsidP="001B0DDD">
      <w:pPr>
        <w:jc w:val="center"/>
        <w:rPr>
          <w:smallCaps/>
          <w:sz w:val="28"/>
          <w:szCs w:val="28"/>
        </w:rPr>
      </w:pPr>
      <w:bookmarkStart w:id="0" w:name="_GoBack"/>
      <w:bookmarkEnd w:id="0"/>
      <w:r w:rsidRPr="005723B4">
        <w:rPr>
          <w:smallCaps/>
          <w:sz w:val="28"/>
          <w:szCs w:val="28"/>
        </w:rPr>
        <w:t>Giornata di studio 3 giugno 2019</w:t>
      </w:r>
    </w:p>
    <w:p w:rsidR="001B0DDD" w:rsidRPr="005723B4" w:rsidRDefault="001B0DDD" w:rsidP="001B0DDD">
      <w:pPr>
        <w:jc w:val="center"/>
        <w:rPr>
          <w:rStyle w:val="Enfasicorsivo"/>
          <w:rFonts w:ascii="Signika" w:hAnsi="Signika" w:cs="Helvetica"/>
          <w:b/>
          <w:sz w:val="30"/>
          <w:szCs w:val="30"/>
        </w:rPr>
      </w:pPr>
    </w:p>
    <w:p w:rsidR="001B0DDD" w:rsidRPr="005723B4" w:rsidRDefault="001B0DDD" w:rsidP="001B0DDD">
      <w:pPr>
        <w:jc w:val="center"/>
        <w:rPr>
          <w:rStyle w:val="Enfasicorsivo"/>
          <w:rFonts w:ascii="Signika" w:hAnsi="Signika" w:cs="Helvetica"/>
          <w:b/>
          <w:sz w:val="30"/>
          <w:szCs w:val="30"/>
        </w:rPr>
      </w:pPr>
      <w:r w:rsidRPr="005723B4">
        <w:rPr>
          <w:rStyle w:val="Enfasicorsivo"/>
          <w:rFonts w:ascii="Signika" w:hAnsi="Signika" w:cs="Helvetica"/>
          <w:b/>
          <w:sz w:val="30"/>
          <w:szCs w:val="30"/>
        </w:rPr>
        <w:t xml:space="preserve">Disposizioni per la tutela del diritto alla buona fama </w:t>
      </w:r>
    </w:p>
    <w:p w:rsidR="001B0DDD" w:rsidRPr="005723B4" w:rsidRDefault="001B0DDD" w:rsidP="001B0DDD">
      <w:pPr>
        <w:jc w:val="center"/>
        <w:rPr>
          <w:rStyle w:val="Enfasicorsivo"/>
          <w:rFonts w:ascii="Signika" w:hAnsi="Signika" w:cs="Helvetica"/>
          <w:b/>
          <w:sz w:val="30"/>
          <w:szCs w:val="30"/>
        </w:rPr>
      </w:pPr>
      <w:r w:rsidRPr="005723B4">
        <w:rPr>
          <w:rStyle w:val="Enfasicorsivo"/>
          <w:rFonts w:ascii="Signika" w:hAnsi="Signika" w:cs="Helvetica"/>
          <w:b/>
          <w:sz w:val="30"/>
          <w:szCs w:val="30"/>
        </w:rPr>
        <w:t>e alla riservatezza</w:t>
      </w:r>
    </w:p>
    <w:p w:rsidR="00B005A3" w:rsidRPr="005723B4" w:rsidRDefault="00B005A3" w:rsidP="00543510">
      <w:pPr>
        <w:pStyle w:val="Default"/>
        <w:tabs>
          <w:tab w:val="left" w:pos="397"/>
        </w:tabs>
        <w:spacing w:line="340" w:lineRule="exact"/>
        <w:jc w:val="both"/>
        <w:rPr>
          <w:rFonts w:ascii="Times New Roman" w:hAnsi="Times New Roman" w:cs="Times New Roman"/>
          <w:color w:val="auto"/>
          <w:sz w:val="26"/>
          <w:szCs w:val="26"/>
        </w:rPr>
      </w:pPr>
    </w:p>
    <w:p w:rsidR="00C81A3A" w:rsidRPr="005723B4" w:rsidRDefault="00543510" w:rsidP="00543510">
      <w:pPr>
        <w:pStyle w:val="Default"/>
        <w:tabs>
          <w:tab w:val="left" w:pos="397"/>
        </w:tabs>
        <w:spacing w:line="340" w:lineRule="exact"/>
        <w:jc w:val="center"/>
        <w:rPr>
          <w:rFonts w:ascii="Times New Roman" w:hAnsi="Times New Roman" w:cs="Times New Roman"/>
          <w:color w:val="auto"/>
          <w:sz w:val="32"/>
          <w:szCs w:val="32"/>
        </w:rPr>
      </w:pPr>
      <w:r w:rsidRPr="005723B4">
        <w:rPr>
          <w:rFonts w:ascii="Times New Roman" w:hAnsi="Times New Roman" w:cs="Times New Roman"/>
          <w:color w:val="auto"/>
          <w:sz w:val="32"/>
          <w:szCs w:val="32"/>
        </w:rPr>
        <w:t>SACRAMENTI</w:t>
      </w:r>
    </w:p>
    <w:p w:rsidR="001B0DDD" w:rsidRPr="005723B4" w:rsidRDefault="001B0DDD" w:rsidP="00543510">
      <w:pPr>
        <w:pStyle w:val="Default"/>
        <w:tabs>
          <w:tab w:val="left" w:pos="397"/>
        </w:tabs>
        <w:spacing w:line="340" w:lineRule="exact"/>
        <w:jc w:val="both"/>
        <w:rPr>
          <w:rFonts w:ascii="Times New Roman" w:hAnsi="Times New Roman" w:cs="Times New Roman"/>
          <w:color w:val="auto"/>
          <w:sz w:val="26"/>
          <w:szCs w:val="26"/>
        </w:rPr>
      </w:pPr>
    </w:p>
    <w:p w:rsidR="00B005A3" w:rsidRPr="005723B4" w:rsidRDefault="001B0DDD"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color w:val="auto"/>
          <w:sz w:val="26"/>
          <w:szCs w:val="26"/>
        </w:rPr>
        <w:t xml:space="preserve"> </w:t>
      </w:r>
    </w:p>
    <w:p w:rsidR="001B0DDD" w:rsidRPr="005723B4" w:rsidRDefault="001B0DDD" w:rsidP="00543510">
      <w:pPr>
        <w:pStyle w:val="Default"/>
        <w:tabs>
          <w:tab w:val="left" w:pos="397"/>
        </w:tabs>
        <w:spacing w:line="340" w:lineRule="exact"/>
        <w:jc w:val="both"/>
        <w:rPr>
          <w:rFonts w:ascii="Times New Roman" w:hAnsi="Times New Roman" w:cs="Times New Roman"/>
          <w:color w:val="auto"/>
          <w:sz w:val="26"/>
          <w:szCs w:val="26"/>
          <w:u w:val="single"/>
        </w:rPr>
      </w:pPr>
      <w:r w:rsidRPr="005723B4">
        <w:rPr>
          <w:rFonts w:ascii="Times New Roman" w:hAnsi="Times New Roman" w:cs="Times New Roman"/>
          <w:color w:val="auto"/>
          <w:sz w:val="26"/>
          <w:szCs w:val="26"/>
          <w:u w:val="single"/>
        </w:rPr>
        <w:t>Intervento dell’avv. Carlo Acquaviva</w:t>
      </w:r>
    </w:p>
    <w:p w:rsidR="001B0DDD" w:rsidRPr="005723B4" w:rsidRDefault="001B0DDD" w:rsidP="00543510">
      <w:pPr>
        <w:pStyle w:val="Default"/>
        <w:tabs>
          <w:tab w:val="left" w:pos="397"/>
        </w:tabs>
        <w:spacing w:line="340" w:lineRule="exact"/>
        <w:jc w:val="both"/>
        <w:rPr>
          <w:rFonts w:ascii="Times New Roman" w:hAnsi="Times New Roman" w:cs="Times New Roman"/>
          <w:color w:val="auto"/>
          <w:sz w:val="26"/>
          <w:szCs w:val="26"/>
          <w:u w:val="single"/>
        </w:rPr>
      </w:pPr>
    </w:p>
    <w:p w:rsidR="001B0DDD" w:rsidRPr="005723B4" w:rsidRDefault="001B0DDD" w:rsidP="00543510">
      <w:pPr>
        <w:pStyle w:val="Default"/>
        <w:tabs>
          <w:tab w:val="left" w:pos="397"/>
        </w:tabs>
        <w:spacing w:line="340" w:lineRule="exact"/>
        <w:jc w:val="both"/>
        <w:rPr>
          <w:rFonts w:ascii="Times New Roman" w:hAnsi="Times New Roman" w:cs="Times New Roman"/>
          <w:color w:val="auto"/>
          <w:sz w:val="26"/>
          <w:szCs w:val="26"/>
          <w:u w:val="single"/>
        </w:rPr>
      </w:pPr>
    </w:p>
    <w:p w:rsidR="001B0DDD" w:rsidRPr="005723B4" w:rsidRDefault="001B0DDD" w:rsidP="00543510">
      <w:pPr>
        <w:pStyle w:val="Default"/>
        <w:tabs>
          <w:tab w:val="left" w:pos="397"/>
        </w:tabs>
        <w:spacing w:line="340" w:lineRule="exact"/>
        <w:jc w:val="both"/>
        <w:rPr>
          <w:rFonts w:ascii="Times New Roman" w:hAnsi="Times New Roman" w:cs="Times New Roman"/>
          <w:color w:val="auto"/>
          <w:sz w:val="26"/>
          <w:szCs w:val="26"/>
        </w:rPr>
      </w:pPr>
    </w:p>
    <w:p w:rsidR="008C1619" w:rsidRPr="005723B4" w:rsidRDefault="00640A3B"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b/>
          <w:color w:val="auto"/>
          <w:sz w:val="26"/>
          <w:szCs w:val="26"/>
        </w:rPr>
        <w:t>1. -</w:t>
      </w:r>
      <w:r w:rsidRPr="005723B4">
        <w:rPr>
          <w:rFonts w:ascii="Times New Roman" w:hAnsi="Times New Roman" w:cs="Times New Roman"/>
          <w:color w:val="auto"/>
          <w:sz w:val="26"/>
          <w:szCs w:val="26"/>
        </w:rPr>
        <w:t xml:space="preserve"> </w:t>
      </w:r>
      <w:r w:rsidR="00275AC6" w:rsidRPr="005723B4">
        <w:rPr>
          <w:rFonts w:ascii="Times New Roman" w:hAnsi="Times New Roman" w:cs="Times New Roman"/>
          <w:color w:val="auto"/>
          <w:sz w:val="26"/>
          <w:szCs w:val="26"/>
        </w:rPr>
        <w:t>Oggetto dell</w:t>
      </w:r>
      <w:r w:rsidR="006A475E" w:rsidRPr="005723B4">
        <w:rPr>
          <w:rFonts w:ascii="Times New Roman" w:hAnsi="Times New Roman" w:cs="Times New Roman"/>
          <w:color w:val="auto"/>
          <w:sz w:val="26"/>
          <w:szCs w:val="26"/>
        </w:rPr>
        <w:t>a</w:t>
      </w:r>
      <w:r w:rsidR="00183330">
        <w:rPr>
          <w:rFonts w:ascii="Times New Roman" w:hAnsi="Times New Roman" w:cs="Times New Roman"/>
          <w:color w:val="auto"/>
          <w:sz w:val="26"/>
          <w:szCs w:val="26"/>
        </w:rPr>
        <w:t xml:space="preserve"> prima parte della</w:t>
      </w:r>
      <w:r w:rsidR="00275AC6" w:rsidRPr="005723B4">
        <w:rPr>
          <w:rFonts w:ascii="Times New Roman" w:hAnsi="Times New Roman" w:cs="Times New Roman"/>
          <w:color w:val="auto"/>
          <w:sz w:val="26"/>
          <w:szCs w:val="26"/>
        </w:rPr>
        <w:t xml:space="preserve"> riflessione è la dimostrazione del fondamento giuridico</w:t>
      </w:r>
      <w:r w:rsidR="008C1619" w:rsidRPr="005723B4">
        <w:rPr>
          <w:rFonts w:ascii="Times New Roman" w:hAnsi="Times New Roman" w:cs="Times New Roman"/>
          <w:color w:val="auto"/>
          <w:sz w:val="26"/>
          <w:szCs w:val="26"/>
        </w:rPr>
        <w:t xml:space="preserve"> della affermazione secondo la quale non occorre acquisire il consenso né rendere l’informativa per l’acquisizione dei dati da iscrivere nei registri dei sacramenti, essendo i </w:t>
      </w:r>
      <w:r w:rsidR="003E68A8" w:rsidRPr="005723B4">
        <w:rPr>
          <w:rFonts w:ascii="Times New Roman" w:hAnsi="Times New Roman" w:cs="Times New Roman"/>
          <w:color w:val="auto"/>
          <w:sz w:val="26"/>
          <w:szCs w:val="26"/>
        </w:rPr>
        <w:t xml:space="preserve">registri </w:t>
      </w:r>
      <w:r w:rsidR="008C1619" w:rsidRPr="005723B4">
        <w:rPr>
          <w:rFonts w:ascii="Times New Roman" w:hAnsi="Times New Roman" w:cs="Times New Roman"/>
          <w:color w:val="auto"/>
          <w:sz w:val="26"/>
          <w:szCs w:val="26"/>
        </w:rPr>
        <w:t xml:space="preserve">stessi </w:t>
      </w:r>
      <w:r w:rsidR="003E68A8" w:rsidRPr="005723B4">
        <w:rPr>
          <w:rFonts w:ascii="Times New Roman" w:hAnsi="Times New Roman" w:cs="Times New Roman"/>
          <w:color w:val="auto"/>
          <w:sz w:val="26"/>
          <w:szCs w:val="26"/>
        </w:rPr>
        <w:t xml:space="preserve">compiutamente </w:t>
      </w:r>
      <w:r w:rsidR="008C1619" w:rsidRPr="005723B4">
        <w:rPr>
          <w:rFonts w:ascii="Times New Roman" w:hAnsi="Times New Roman" w:cs="Times New Roman"/>
          <w:color w:val="auto"/>
          <w:sz w:val="26"/>
          <w:szCs w:val="26"/>
        </w:rPr>
        <w:t xml:space="preserve">regolati dal diritto canonico. </w:t>
      </w:r>
    </w:p>
    <w:p w:rsidR="00642E0E" w:rsidRPr="005723B4" w:rsidRDefault="00640A3B"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b/>
          <w:sz w:val="26"/>
          <w:szCs w:val="26"/>
        </w:rPr>
        <w:t>2.  -</w:t>
      </w:r>
      <w:r w:rsidRPr="005723B4">
        <w:rPr>
          <w:rFonts w:ascii="Times New Roman" w:hAnsi="Times New Roman" w:cs="Times New Roman"/>
          <w:sz w:val="26"/>
          <w:szCs w:val="26"/>
        </w:rPr>
        <w:t xml:space="preserve"> </w:t>
      </w:r>
      <w:r w:rsidR="00642E0E" w:rsidRPr="005723B4">
        <w:rPr>
          <w:rFonts w:ascii="Times New Roman" w:hAnsi="Times New Roman" w:cs="Times New Roman"/>
          <w:sz w:val="26"/>
          <w:szCs w:val="26"/>
        </w:rPr>
        <w:t>Il consenso e l’informativa, che costituivano i due principi cardine del sist</w:t>
      </w:r>
      <w:r w:rsidR="00642E0E" w:rsidRPr="005723B4">
        <w:rPr>
          <w:rFonts w:ascii="Times New Roman" w:hAnsi="Times New Roman" w:cs="Times New Roman"/>
          <w:sz w:val="26"/>
          <w:szCs w:val="26"/>
        </w:rPr>
        <w:t>e</w:t>
      </w:r>
      <w:r w:rsidR="00642E0E" w:rsidRPr="005723B4">
        <w:rPr>
          <w:rFonts w:ascii="Times New Roman" w:hAnsi="Times New Roman" w:cs="Times New Roman"/>
          <w:sz w:val="26"/>
          <w:szCs w:val="26"/>
        </w:rPr>
        <w:t>ma di protezione dei dati personali previsto nel previgente codice della privacy, hanno subito una profonda rimodulazione a seguito della entrata in vigore del Regolamento Europeo.</w:t>
      </w:r>
    </w:p>
    <w:p w:rsidR="006210CB" w:rsidRPr="005723B4" w:rsidRDefault="00642E0E"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 xml:space="preserve">In particolare, nel sistema previsto </w:t>
      </w:r>
      <w:r w:rsidR="00CC7FA7" w:rsidRPr="005723B4">
        <w:rPr>
          <w:rFonts w:ascii="Times New Roman" w:hAnsi="Times New Roman" w:cs="Times New Roman"/>
          <w:sz w:val="26"/>
          <w:szCs w:val="26"/>
        </w:rPr>
        <w:t xml:space="preserve">per </w:t>
      </w:r>
      <w:r w:rsidRPr="005723B4">
        <w:rPr>
          <w:rFonts w:ascii="Times New Roman" w:hAnsi="Times New Roman" w:cs="Times New Roman"/>
          <w:sz w:val="26"/>
          <w:szCs w:val="26"/>
        </w:rPr>
        <w:t>l’ordinamento civile, la liceità del tratt</w:t>
      </w:r>
      <w:r w:rsidRPr="005723B4">
        <w:rPr>
          <w:rFonts w:ascii="Times New Roman" w:hAnsi="Times New Roman" w:cs="Times New Roman"/>
          <w:sz w:val="26"/>
          <w:szCs w:val="26"/>
        </w:rPr>
        <w:t>a</w:t>
      </w:r>
      <w:r w:rsidRPr="005723B4">
        <w:rPr>
          <w:rFonts w:ascii="Times New Roman" w:hAnsi="Times New Roman" w:cs="Times New Roman"/>
          <w:sz w:val="26"/>
          <w:szCs w:val="26"/>
        </w:rPr>
        <w:t>mento ricorre, ai sensi dell’art. 6</w:t>
      </w:r>
      <w:r w:rsidR="00AC245F">
        <w:rPr>
          <w:rFonts w:ascii="Times New Roman" w:hAnsi="Times New Roman" w:cs="Times New Roman"/>
          <w:sz w:val="26"/>
          <w:szCs w:val="26"/>
        </w:rPr>
        <w:t xml:space="preserve"> del Regolamento europeo</w:t>
      </w:r>
      <w:r w:rsidRPr="005723B4">
        <w:rPr>
          <w:rFonts w:ascii="Times New Roman" w:hAnsi="Times New Roman" w:cs="Times New Roman"/>
          <w:sz w:val="26"/>
          <w:szCs w:val="26"/>
        </w:rPr>
        <w:t>, in presenza di alm</w:t>
      </w:r>
      <w:r w:rsidRPr="005723B4">
        <w:rPr>
          <w:rFonts w:ascii="Times New Roman" w:hAnsi="Times New Roman" w:cs="Times New Roman"/>
          <w:sz w:val="26"/>
          <w:szCs w:val="26"/>
        </w:rPr>
        <w:t>e</w:t>
      </w:r>
      <w:r w:rsidRPr="005723B4">
        <w:rPr>
          <w:rFonts w:ascii="Times New Roman" w:hAnsi="Times New Roman" w:cs="Times New Roman"/>
          <w:sz w:val="26"/>
          <w:szCs w:val="26"/>
        </w:rPr>
        <w:t xml:space="preserve">no una tra </w:t>
      </w:r>
      <w:r w:rsidR="00183330">
        <w:rPr>
          <w:rFonts w:ascii="Times New Roman" w:hAnsi="Times New Roman" w:cs="Times New Roman"/>
          <w:sz w:val="26"/>
          <w:szCs w:val="26"/>
        </w:rPr>
        <w:t xml:space="preserve">le </w:t>
      </w:r>
      <w:r w:rsidRPr="005723B4">
        <w:rPr>
          <w:rFonts w:ascii="Times New Roman" w:hAnsi="Times New Roman" w:cs="Times New Roman"/>
          <w:sz w:val="26"/>
          <w:szCs w:val="26"/>
        </w:rPr>
        <w:t>diverse condizioni</w:t>
      </w:r>
      <w:r w:rsidR="00183330">
        <w:rPr>
          <w:rFonts w:ascii="Times New Roman" w:hAnsi="Times New Roman" w:cs="Times New Roman"/>
          <w:sz w:val="26"/>
          <w:szCs w:val="26"/>
        </w:rPr>
        <w:t xml:space="preserve"> in detto articolo previste</w:t>
      </w:r>
      <w:r w:rsidRPr="005723B4">
        <w:rPr>
          <w:rFonts w:ascii="Times New Roman" w:hAnsi="Times New Roman" w:cs="Times New Roman"/>
          <w:sz w:val="26"/>
          <w:szCs w:val="26"/>
        </w:rPr>
        <w:t xml:space="preserve">: l’espresso consenso dell’interessato è solo una delle possibili condizioni di liceità del trattamento, che si affianca, tra le altre condizioni, alla </w:t>
      </w:r>
      <w:r w:rsidR="00CA5887">
        <w:rPr>
          <w:rFonts w:ascii="Times New Roman" w:hAnsi="Times New Roman" w:cs="Times New Roman"/>
          <w:sz w:val="26"/>
          <w:szCs w:val="26"/>
        </w:rPr>
        <w:t>condizione</w:t>
      </w:r>
      <w:r w:rsidRPr="005723B4">
        <w:rPr>
          <w:rFonts w:ascii="Times New Roman" w:hAnsi="Times New Roman" w:cs="Times New Roman"/>
          <w:sz w:val="26"/>
          <w:szCs w:val="26"/>
        </w:rPr>
        <w:t xml:space="preserve"> che “</w:t>
      </w:r>
      <w:r w:rsidRPr="005723B4">
        <w:rPr>
          <w:rFonts w:ascii="Times New Roman" w:hAnsi="Times New Roman" w:cs="Times New Roman"/>
          <w:i/>
          <w:sz w:val="26"/>
          <w:szCs w:val="26"/>
        </w:rPr>
        <w:t>il trattamento è necess</w:t>
      </w:r>
      <w:r w:rsidRPr="005723B4">
        <w:rPr>
          <w:rFonts w:ascii="Times New Roman" w:hAnsi="Times New Roman" w:cs="Times New Roman"/>
          <w:i/>
          <w:sz w:val="26"/>
          <w:szCs w:val="26"/>
        </w:rPr>
        <w:t>a</w:t>
      </w:r>
      <w:r w:rsidRPr="005723B4">
        <w:rPr>
          <w:rFonts w:ascii="Times New Roman" w:hAnsi="Times New Roman" w:cs="Times New Roman"/>
          <w:i/>
          <w:sz w:val="26"/>
          <w:szCs w:val="26"/>
        </w:rPr>
        <w:t>rio per adempiere un obbligo legale al quale è soggetto il titolare del trattame</w:t>
      </w:r>
      <w:r w:rsidRPr="005723B4">
        <w:rPr>
          <w:rFonts w:ascii="Times New Roman" w:hAnsi="Times New Roman" w:cs="Times New Roman"/>
          <w:i/>
          <w:sz w:val="26"/>
          <w:szCs w:val="26"/>
        </w:rPr>
        <w:t>n</w:t>
      </w:r>
      <w:r w:rsidRPr="005723B4">
        <w:rPr>
          <w:rFonts w:ascii="Times New Roman" w:hAnsi="Times New Roman" w:cs="Times New Roman"/>
          <w:i/>
          <w:sz w:val="26"/>
          <w:szCs w:val="26"/>
        </w:rPr>
        <w:t>to</w:t>
      </w:r>
      <w:r w:rsidRPr="005723B4">
        <w:rPr>
          <w:rFonts w:ascii="Times New Roman" w:hAnsi="Times New Roman" w:cs="Times New Roman"/>
          <w:sz w:val="26"/>
          <w:szCs w:val="26"/>
        </w:rPr>
        <w:t>” (</w:t>
      </w:r>
      <w:proofErr w:type="spellStart"/>
      <w:r w:rsidRPr="005723B4">
        <w:rPr>
          <w:rFonts w:ascii="Times New Roman" w:hAnsi="Times New Roman" w:cs="Times New Roman"/>
          <w:sz w:val="26"/>
          <w:szCs w:val="26"/>
        </w:rPr>
        <w:t>lett</w:t>
      </w:r>
      <w:proofErr w:type="spellEnd"/>
      <w:r w:rsidRPr="005723B4">
        <w:rPr>
          <w:rFonts w:ascii="Times New Roman" w:hAnsi="Times New Roman" w:cs="Times New Roman"/>
          <w:sz w:val="26"/>
          <w:szCs w:val="26"/>
        </w:rPr>
        <w:t>. “</w:t>
      </w:r>
      <w:r w:rsidRPr="005723B4">
        <w:rPr>
          <w:rFonts w:ascii="Times New Roman" w:hAnsi="Times New Roman" w:cs="Times New Roman"/>
          <w:i/>
          <w:sz w:val="26"/>
          <w:szCs w:val="26"/>
        </w:rPr>
        <w:t>c</w:t>
      </w:r>
      <w:r w:rsidRPr="005723B4">
        <w:rPr>
          <w:rFonts w:ascii="Times New Roman" w:hAnsi="Times New Roman" w:cs="Times New Roman"/>
          <w:sz w:val="26"/>
          <w:szCs w:val="26"/>
        </w:rPr>
        <w:t xml:space="preserve">”),  </w:t>
      </w:r>
      <w:r w:rsidR="00CA5887">
        <w:rPr>
          <w:rFonts w:ascii="Times New Roman" w:hAnsi="Times New Roman" w:cs="Times New Roman"/>
          <w:sz w:val="26"/>
          <w:szCs w:val="26"/>
        </w:rPr>
        <w:t xml:space="preserve">alla condizione che </w:t>
      </w:r>
      <w:r w:rsidRPr="005723B4">
        <w:rPr>
          <w:rFonts w:ascii="Times New Roman" w:hAnsi="Times New Roman" w:cs="Times New Roman"/>
          <w:sz w:val="26"/>
          <w:szCs w:val="26"/>
        </w:rPr>
        <w:t>“</w:t>
      </w:r>
      <w:r w:rsidRPr="005723B4">
        <w:rPr>
          <w:rFonts w:ascii="Times New Roman" w:hAnsi="Times New Roman" w:cs="Times New Roman"/>
          <w:i/>
          <w:sz w:val="26"/>
          <w:szCs w:val="26"/>
        </w:rPr>
        <w:t>il trattamento è necessario per</w:t>
      </w:r>
      <w:r w:rsidR="00060498" w:rsidRPr="005723B4">
        <w:rPr>
          <w:rFonts w:ascii="Times New Roman" w:hAnsi="Times New Roman" w:cs="Times New Roman"/>
          <w:i/>
          <w:sz w:val="26"/>
          <w:szCs w:val="26"/>
        </w:rPr>
        <w:t xml:space="preserve"> </w:t>
      </w:r>
      <w:r w:rsidRPr="005723B4">
        <w:rPr>
          <w:rFonts w:ascii="Times New Roman" w:hAnsi="Times New Roman" w:cs="Times New Roman"/>
          <w:i/>
          <w:sz w:val="26"/>
          <w:szCs w:val="26"/>
        </w:rPr>
        <w:t>l’esecuzione di un compito di interesse pubblico o connesso all’esercizio di pubblici poteri di cui è investito il titolare del trattamento</w:t>
      </w:r>
      <w:r w:rsidRPr="005723B4">
        <w:rPr>
          <w:rFonts w:ascii="Times New Roman" w:hAnsi="Times New Roman" w:cs="Times New Roman"/>
          <w:sz w:val="26"/>
          <w:szCs w:val="26"/>
        </w:rPr>
        <w:t xml:space="preserve">” (lettera </w:t>
      </w:r>
      <w:r w:rsidRPr="005723B4">
        <w:rPr>
          <w:rFonts w:ascii="Times New Roman" w:hAnsi="Times New Roman" w:cs="Times New Roman"/>
          <w:i/>
          <w:sz w:val="26"/>
          <w:szCs w:val="26"/>
        </w:rPr>
        <w:t>d</w:t>
      </w:r>
      <w:r w:rsidRPr="005723B4">
        <w:rPr>
          <w:rFonts w:ascii="Times New Roman" w:hAnsi="Times New Roman" w:cs="Times New Roman"/>
          <w:sz w:val="26"/>
          <w:szCs w:val="26"/>
        </w:rPr>
        <w:t xml:space="preserve">”), </w:t>
      </w:r>
      <w:r w:rsidR="00060498" w:rsidRPr="005723B4">
        <w:rPr>
          <w:rFonts w:ascii="Times New Roman" w:hAnsi="Times New Roman" w:cs="Times New Roman"/>
          <w:sz w:val="26"/>
          <w:szCs w:val="26"/>
        </w:rPr>
        <w:t xml:space="preserve">ovvero </w:t>
      </w:r>
      <w:r w:rsidR="00CA5887">
        <w:rPr>
          <w:rFonts w:ascii="Times New Roman" w:hAnsi="Times New Roman" w:cs="Times New Roman"/>
          <w:sz w:val="26"/>
          <w:szCs w:val="26"/>
        </w:rPr>
        <w:t>alla condizione</w:t>
      </w:r>
      <w:r w:rsidR="00AC245F">
        <w:rPr>
          <w:rFonts w:ascii="Times New Roman" w:hAnsi="Times New Roman" w:cs="Times New Roman"/>
          <w:sz w:val="26"/>
          <w:szCs w:val="26"/>
        </w:rPr>
        <w:t xml:space="preserve"> che </w:t>
      </w:r>
      <w:r w:rsidR="00060498" w:rsidRPr="005723B4">
        <w:rPr>
          <w:rFonts w:ascii="Times New Roman" w:hAnsi="Times New Roman" w:cs="Times New Roman"/>
          <w:sz w:val="26"/>
          <w:szCs w:val="26"/>
        </w:rPr>
        <w:t>“</w:t>
      </w:r>
      <w:r w:rsidR="00060498" w:rsidRPr="005723B4">
        <w:rPr>
          <w:rFonts w:ascii="Times New Roman" w:hAnsi="Times New Roman" w:cs="Times New Roman"/>
          <w:i/>
          <w:sz w:val="26"/>
          <w:szCs w:val="26"/>
        </w:rPr>
        <w:t>il trattamento è necessario per il perseguimento del legittimo interesse del tit</w:t>
      </w:r>
      <w:r w:rsidR="00060498" w:rsidRPr="005723B4">
        <w:rPr>
          <w:rFonts w:ascii="Times New Roman" w:hAnsi="Times New Roman" w:cs="Times New Roman"/>
          <w:i/>
          <w:sz w:val="26"/>
          <w:szCs w:val="26"/>
        </w:rPr>
        <w:t>o</w:t>
      </w:r>
      <w:r w:rsidR="00060498" w:rsidRPr="005723B4">
        <w:rPr>
          <w:rFonts w:ascii="Times New Roman" w:hAnsi="Times New Roman" w:cs="Times New Roman"/>
          <w:i/>
          <w:sz w:val="26"/>
          <w:szCs w:val="26"/>
        </w:rPr>
        <w:t>lare del trattamento o di terzi, a condizione che non prevalgano gli interessi o i diritti e le libertà fondamentali dell’interessato che richiedono la protezione dei dati personali, in particolare se l’interessato è un minore</w:t>
      </w:r>
      <w:r w:rsidR="00060498" w:rsidRPr="005723B4">
        <w:rPr>
          <w:rFonts w:ascii="Times New Roman" w:hAnsi="Times New Roman" w:cs="Times New Roman"/>
          <w:sz w:val="26"/>
          <w:szCs w:val="26"/>
        </w:rPr>
        <w:t xml:space="preserve">” (lettera </w:t>
      </w:r>
      <w:r w:rsidR="00543510" w:rsidRPr="005723B4">
        <w:rPr>
          <w:rFonts w:ascii="Times New Roman" w:hAnsi="Times New Roman" w:cs="Times New Roman"/>
          <w:sz w:val="26"/>
          <w:szCs w:val="26"/>
        </w:rPr>
        <w:t>“</w:t>
      </w:r>
      <w:r w:rsidR="00060498" w:rsidRPr="005723B4">
        <w:rPr>
          <w:rFonts w:ascii="Times New Roman" w:hAnsi="Times New Roman" w:cs="Times New Roman"/>
          <w:i/>
          <w:sz w:val="26"/>
          <w:szCs w:val="26"/>
        </w:rPr>
        <w:t>f</w:t>
      </w:r>
      <w:r w:rsidR="00060498" w:rsidRPr="005723B4">
        <w:rPr>
          <w:rFonts w:ascii="Times New Roman" w:hAnsi="Times New Roman" w:cs="Times New Roman"/>
          <w:sz w:val="26"/>
          <w:szCs w:val="26"/>
        </w:rPr>
        <w:t>”), precisa</w:t>
      </w:r>
      <w:r w:rsidR="00060498" w:rsidRPr="005723B4">
        <w:rPr>
          <w:rFonts w:ascii="Times New Roman" w:hAnsi="Times New Roman" w:cs="Times New Roman"/>
          <w:sz w:val="26"/>
          <w:szCs w:val="26"/>
        </w:rPr>
        <w:t>n</w:t>
      </w:r>
      <w:r w:rsidR="00060498" w:rsidRPr="005723B4">
        <w:rPr>
          <w:rFonts w:ascii="Times New Roman" w:hAnsi="Times New Roman" w:cs="Times New Roman"/>
          <w:sz w:val="26"/>
          <w:szCs w:val="26"/>
        </w:rPr>
        <w:t xml:space="preserve">do la norma che la </w:t>
      </w:r>
      <w:proofErr w:type="spellStart"/>
      <w:r w:rsidR="00060498" w:rsidRPr="005723B4">
        <w:rPr>
          <w:rFonts w:ascii="Times New Roman" w:hAnsi="Times New Roman" w:cs="Times New Roman"/>
          <w:sz w:val="26"/>
          <w:szCs w:val="26"/>
        </w:rPr>
        <w:t>surrichiamata</w:t>
      </w:r>
      <w:proofErr w:type="spellEnd"/>
      <w:r w:rsidR="00060498" w:rsidRPr="005723B4">
        <w:rPr>
          <w:rFonts w:ascii="Times New Roman" w:hAnsi="Times New Roman" w:cs="Times New Roman"/>
          <w:sz w:val="26"/>
          <w:szCs w:val="26"/>
        </w:rPr>
        <w:t xml:space="preserve"> lettera “</w:t>
      </w:r>
      <w:r w:rsidR="00060498" w:rsidRPr="005723B4">
        <w:rPr>
          <w:rFonts w:ascii="Times New Roman" w:hAnsi="Times New Roman" w:cs="Times New Roman"/>
          <w:i/>
          <w:sz w:val="26"/>
          <w:szCs w:val="26"/>
        </w:rPr>
        <w:t>f</w:t>
      </w:r>
      <w:r w:rsidR="00060498" w:rsidRPr="005723B4">
        <w:rPr>
          <w:rFonts w:ascii="Times New Roman" w:hAnsi="Times New Roman" w:cs="Times New Roman"/>
          <w:sz w:val="26"/>
          <w:szCs w:val="26"/>
        </w:rPr>
        <w:t>” “</w:t>
      </w:r>
      <w:r w:rsidR="00060498" w:rsidRPr="005723B4">
        <w:rPr>
          <w:rFonts w:ascii="Times New Roman" w:hAnsi="Times New Roman" w:cs="Times New Roman"/>
          <w:i/>
          <w:sz w:val="26"/>
          <w:szCs w:val="26"/>
        </w:rPr>
        <w:t>non si applica al trattamento di dati effettuato dalle autorità pubbliche nell’esecuzione dei loro compiti</w:t>
      </w:r>
      <w:r w:rsidR="00060498" w:rsidRPr="005723B4">
        <w:rPr>
          <w:rFonts w:ascii="Times New Roman" w:hAnsi="Times New Roman" w:cs="Times New Roman"/>
          <w:sz w:val="26"/>
          <w:szCs w:val="26"/>
        </w:rPr>
        <w:t>”.</w:t>
      </w:r>
    </w:p>
    <w:p w:rsidR="00CC7FA7" w:rsidRPr="005723B4" w:rsidRDefault="00CC7FA7"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L’articolo 6 deve essere poi coordinato con il successivo articolo 9, che prevede il divieto di trattamento di categorie particolari di dati personali – che precede</w:t>
      </w:r>
      <w:r w:rsidRPr="005723B4">
        <w:rPr>
          <w:rFonts w:ascii="Times New Roman" w:hAnsi="Times New Roman" w:cs="Times New Roman"/>
          <w:sz w:val="26"/>
          <w:szCs w:val="26"/>
        </w:rPr>
        <w:t>n</w:t>
      </w:r>
      <w:r w:rsidRPr="005723B4">
        <w:rPr>
          <w:rFonts w:ascii="Times New Roman" w:hAnsi="Times New Roman" w:cs="Times New Roman"/>
          <w:sz w:val="26"/>
          <w:szCs w:val="26"/>
        </w:rPr>
        <w:t>temente erano denominati dati sensibili, tra i quali quelli che rivelino le convi</w:t>
      </w:r>
      <w:r w:rsidRPr="005723B4">
        <w:rPr>
          <w:rFonts w:ascii="Times New Roman" w:hAnsi="Times New Roman" w:cs="Times New Roman"/>
          <w:sz w:val="26"/>
          <w:szCs w:val="26"/>
        </w:rPr>
        <w:t>n</w:t>
      </w:r>
      <w:r w:rsidRPr="005723B4">
        <w:rPr>
          <w:rFonts w:ascii="Times New Roman" w:hAnsi="Times New Roman" w:cs="Times New Roman"/>
          <w:sz w:val="26"/>
          <w:szCs w:val="26"/>
        </w:rPr>
        <w:lastRenderedPageBreak/>
        <w:t>zioni religiose – salvo che l’interessato non abbia prestato il propri</w:t>
      </w:r>
      <w:r w:rsidR="00CA5887">
        <w:rPr>
          <w:rFonts w:ascii="Times New Roman" w:hAnsi="Times New Roman" w:cs="Times New Roman"/>
          <w:sz w:val="26"/>
          <w:szCs w:val="26"/>
        </w:rPr>
        <w:t>o</w:t>
      </w:r>
      <w:r w:rsidRPr="005723B4">
        <w:rPr>
          <w:rFonts w:ascii="Times New Roman" w:hAnsi="Times New Roman" w:cs="Times New Roman"/>
          <w:sz w:val="26"/>
          <w:szCs w:val="26"/>
        </w:rPr>
        <w:t xml:space="preserve"> consenso esplicito, ovvero, tra le altre ipotesi, se “</w:t>
      </w:r>
      <w:r w:rsidRPr="005723B4">
        <w:rPr>
          <w:rFonts w:ascii="Times New Roman" w:hAnsi="Times New Roman" w:cs="Times New Roman"/>
          <w:i/>
          <w:sz w:val="26"/>
          <w:szCs w:val="26"/>
        </w:rPr>
        <w:t xml:space="preserve">il trattamento è effettuato, nell’ambito delle sue legittime attività e con adeguate garanzie, da organismo che persegua finalità religiose, a condizione che il trattamento riguardi unicamente le persone che hanno contatti regolari con l’organismo </w:t>
      </w:r>
      <w:r w:rsidR="00BE7546" w:rsidRPr="005723B4">
        <w:rPr>
          <w:rFonts w:ascii="Times New Roman" w:hAnsi="Times New Roman" w:cs="Times New Roman"/>
          <w:i/>
          <w:sz w:val="26"/>
          <w:szCs w:val="26"/>
        </w:rPr>
        <w:t>a motivo delle sue finalità e che i dati non siano comunicati all’esterno senza il consenso dell’interessato</w:t>
      </w:r>
      <w:r w:rsidR="00543510" w:rsidRPr="005723B4">
        <w:rPr>
          <w:rFonts w:ascii="Times New Roman" w:hAnsi="Times New Roman" w:cs="Times New Roman"/>
          <w:i/>
          <w:sz w:val="26"/>
          <w:szCs w:val="26"/>
        </w:rPr>
        <w:t>”</w:t>
      </w:r>
      <w:r w:rsidR="00BE7546" w:rsidRPr="005723B4">
        <w:rPr>
          <w:rFonts w:ascii="Times New Roman" w:hAnsi="Times New Roman" w:cs="Times New Roman"/>
          <w:sz w:val="26"/>
          <w:szCs w:val="26"/>
        </w:rPr>
        <w:t xml:space="preserve"> (lettera “d”), ovvero </w:t>
      </w:r>
      <w:r w:rsidRPr="005723B4">
        <w:rPr>
          <w:rFonts w:ascii="Times New Roman" w:hAnsi="Times New Roman" w:cs="Times New Roman"/>
          <w:sz w:val="26"/>
          <w:szCs w:val="26"/>
        </w:rPr>
        <w:t>se  il trattamento è necessario per motivi di interesse pubblico ril</w:t>
      </w:r>
      <w:r w:rsidRPr="005723B4">
        <w:rPr>
          <w:rFonts w:ascii="Times New Roman" w:hAnsi="Times New Roman" w:cs="Times New Roman"/>
          <w:sz w:val="26"/>
          <w:szCs w:val="26"/>
        </w:rPr>
        <w:t>e</w:t>
      </w:r>
      <w:r w:rsidRPr="005723B4">
        <w:rPr>
          <w:rFonts w:ascii="Times New Roman" w:hAnsi="Times New Roman" w:cs="Times New Roman"/>
          <w:sz w:val="26"/>
          <w:szCs w:val="26"/>
        </w:rPr>
        <w:t>vante sulla base del diritto dello Stato</w:t>
      </w:r>
      <w:r w:rsidR="00BE7546" w:rsidRPr="005723B4">
        <w:rPr>
          <w:rFonts w:ascii="Times New Roman" w:hAnsi="Times New Roman" w:cs="Times New Roman"/>
          <w:sz w:val="26"/>
          <w:szCs w:val="26"/>
        </w:rPr>
        <w:t xml:space="preserve"> (lettera “</w:t>
      </w:r>
      <w:r w:rsidR="00BE7546" w:rsidRPr="005723B4">
        <w:rPr>
          <w:rFonts w:ascii="Times New Roman" w:hAnsi="Times New Roman" w:cs="Times New Roman"/>
          <w:i/>
          <w:sz w:val="26"/>
          <w:szCs w:val="26"/>
        </w:rPr>
        <w:t>g</w:t>
      </w:r>
      <w:r w:rsidR="00BE7546" w:rsidRPr="005723B4">
        <w:rPr>
          <w:rFonts w:ascii="Times New Roman" w:hAnsi="Times New Roman" w:cs="Times New Roman"/>
          <w:sz w:val="26"/>
          <w:szCs w:val="26"/>
        </w:rPr>
        <w:t>”)</w:t>
      </w:r>
      <w:r w:rsidRPr="005723B4">
        <w:rPr>
          <w:rFonts w:ascii="Times New Roman" w:hAnsi="Times New Roman" w:cs="Times New Roman"/>
          <w:sz w:val="26"/>
          <w:szCs w:val="26"/>
        </w:rPr>
        <w:t xml:space="preserve">. </w:t>
      </w:r>
    </w:p>
    <w:p w:rsidR="00060498" w:rsidRPr="005723B4" w:rsidRDefault="00BE754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 xml:space="preserve">Già una prima </w:t>
      </w:r>
      <w:r w:rsidR="00275AC6" w:rsidRPr="005723B4">
        <w:rPr>
          <w:rFonts w:ascii="Times New Roman" w:hAnsi="Times New Roman" w:cs="Times New Roman"/>
          <w:sz w:val="26"/>
          <w:szCs w:val="26"/>
        </w:rPr>
        <w:t xml:space="preserve">analisi </w:t>
      </w:r>
      <w:r w:rsidRPr="005723B4">
        <w:rPr>
          <w:rFonts w:ascii="Times New Roman" w:hAnsi="Times New Roman" w:cs="Times New Roman"/>
          <w:sz w:val="26"/>
          <w:szCs w:val="26"/>
        </w:rPr>
        <w:t xml:space="preserve">delle suindicate norme </w:t>
      </w:r>
      <w:r w:rsidR="00FF3216" w:rsidRPr="005723B4">
        <w:rPr>
          <w:rFonts w:ascii="Times New Roman" w:hAnsi="Times New Roman" w:cs="Times New Roman"/>
          <w:sz w:val="26"/>
          <w:szCs w:val="26"/>
        </w:rPr>
        <w:t>consent</w:t>
      </w:r>
      <w:r w:rsidR="00CA5887">
        <w:rPr>
          <w:rFonts w:ascii="Times New Roman" w:hAnsi="Times New Roman" w:cs="Times New Roman"/>
          <w:sz w:val="26"/>
          <w:szCs w:val="26"/>
        </w:rPr>
        <w:t>e</w:t>
      </w:r>
      <w:r w:rsidR="00FF3216" w:rsidRPr="005723B4">
        <w:rPr>
          <w:rFonts w:ascii="Times New Roman" w:hAnsi="Times New Roman" w:cs="Times New Roman"/>
          <w:sz w:val="26"/>
          <w:szCs w:val="26"/>
        </w:rPr>
        <w:t xml:space="preserve"> </w:t>
      </w:r>
      <w:r w:rsidRPr="005723B4">
        <w:rPr>
          <w:rFonts w:ascii="Times New Roman" w:hAnsi="Times New Roman" w:cs="Times New Roman"/>
          <w:sz w:val="26"/>
          <w:szCs w:val="26"/>
        </w:rPr>
        <w:t xml:space="preserve">fin d’ora anticipare che il trattamento – anche il trattamento di </w:t>
      </w:r>
      <w:r w:rsidR="00CA5887">
        <w:rPr>
          <w:rFonts w:ascii="Times New Roman" w:hAnsi="Times New Roman" w:cs="Times New Roman"/>
          <w:sz w:val="26"/>
          <w:szCs w:val="26"/>
        </w:rPr>
        <w:t xml:space="preserve">quei </w:t>
      </w:r>
      <w:r w:rsidRPr="005723B4">
        <w:rPr>
          <w:rFonts w:ascii="Times New Roman" w:hAnsi="Times New Roman" w:cs="Times New Roman"/>
          <w:sz w:val="26"/>
          <w:szCs w:val="26"/>
        </w:rPr>
        <w:t>dati personali particolari quali quelli idonei a rivelare le convinzioni religiose - è lecito anche senza il consenso espl</w:t>
      </w:r>
      <w:r w:rsidRPr="005723B4">
        <w:rPr>
          <w:rFonts w:ascii="Times New Roman" w:hAnsi="Times New Roman" w:cs="Times New Roman"/>
          <w:sz w:val="26"/>
          <w:szCs w:val="26"/>
        </w:rPr>
        <w:t>i</w:t>
      </w:r>
      <w:r w:rsidRPr="005723B4">
        <w:rPr>
          <w:rFonts w:ascii="Times New Roman" w:hAnsi="Times New Roman" w:cs="Times New Roman"/>
          <w:sz w:val="26"/>
          <w:szCs w:val="26"/>
        </w:rPr>
        <w:t>cito  dell’interessato qualora tale trattamento sia effettuato per compit</w:t>
      </w:r>
      <w:r w:rsidR="00CA5887">
        <w:rPr>
          <w:rFonts w:ascii="Times New Roman" w:hAnsi="Times New Roman" w:cs="Times New Roman"/>
          <w:sz w:val="26"/>
          <w:szCs w:val="26"/>
        </w:rPr>
        <w:t>i</w:t>
      </w:r>
      <w:r w:rsidRPr="005723B4">
        <w:rPr>
          <w:rFonts w:ascii="Times New Roman" w:hAnsi="Times New Roman" w:cs="Times New Roman"/>
          <w:sz w:val="26"/>
          <w:szCs w:val="26"/>
        </w:rPr>
        <w:t xml:space="preserve"> di intere</w:t>
      </w:r>
      <w:r w:rsidRPr="005723B4">
        <w:rPr>
          <w:rFonts w:ascii="Times New Roman" w:hAnsi="Times New Roman" w:cs="Times New Roman"/>
          <w:sz w:val="26"/>
          <w:szCs w:val="26"/>
        </w:rPr>
        <w:t>s</w:t>
      </w:r>
      <w:r w:rsidRPr="005723B4">
        <w:rPr>
          <w:rFonts w:ascii="Times New Roman" w:hAnsi="Times New Roman" w:cs="Times New Roman"/>
          <w:sz w:val="26"/>
          <w:szCs w:val="26"/>
        </w:rPr>
        <w:t xml:space="preserve">se pubblico o connessi all’esercizio di pubblici poteri di cui è investito il titolare del trattamento (lettera </w:t>
      </w:r>
      <w:r w:rsidR="003B27E5" w:rsidRPr="005723B4">
        <w:rPr>
          <w:rFonts w:ascii="Times New Roman" w:hAnsi="Times New Roman" w:cs="Times New Roman"/>
          <w:sz w:val="26"/>
          <w:szCs w:val="26"/>
        </w:rPr>
        <w:t>“</w:t>
      </w:r>
      <w:r w:rsidRPr="005723B4">
        <w:rPr>
          <w:rFonts w:ascii="Times New Roman" w:hAnsi="Times New Roman" w:cs="Times New Roman"/>
          <w:i/>
          <w:sz w:val="26"/>
          <w:szCs w:val="26"/>
        </w:rPr>
        <w:t>d</w:t>
      </w:r>
      <w:r w:rsidRPr="005723B4">
        <w:rPr>
          <w:rFonts w:ascii="Times New Roman" w:hAnsi="Times New Roman" w:cs="Times New Roman"/>
          <w:sz w:val="26"/>
          <w:szCs w:val="26"/>
        </w:rPr>
        <w:t>” dell’art. 6</w:t>
      </w:r>
      <w:r w:rsidR="00275AC6" w:rsidRPr="005723B4">
        <w:rPr>
          <w:rFonts w:ascii="Times New Roman" w:hAnsi="Times New Roman" w:cs="Times New Roman"/>
          <w:sz w:val="26"/>
          <w:szCs w:val="26"/>
        </w:rPr>
        <w:t>,</w:t>
      </w:r>
      <w:r w:rsidRPr="005723B4">
        <w:rPr>
          <w:rFonts w:ascii="Times New Roman" w:hAnsi="Times New Roman" w:cs="Times New Roman"/>
          <w:sz w:val="26"/>
          <w:szCs w:val="26"/>
        </w:rPr>
        <w:t xml:space="preserve"> </w:t>
      </w:r>
      <w:r w:rsidR="00275AC6" w:rsidRPr="005723B4">
        <w:rPr>
          <w:rFonts w:ascii="Times New Roman" w:hAnsi="Times New Roman" w:cs="Times New Roman"/>
          <w:sz w:val="26"/>
          <w:szCs w:val="26"/>
        </w:rPr>
        <w:t xml:space="preserve">e </w:t>
      </w:r>
      <w:proofErr w:type="spellStart"/>
      <w:r w:rsidRPr="005723B4">
        <w:rPr>
          <w:rFonts w:ascii="Times New Roman" w:hAnsi="Times New Roman" w:cs="Times New Roman"/>
          <w:sz w:val="26"/>
          <w:szCs w:val="26"/>
        </w:rPr>
        <w:t>lett</w:t>
      </w:r>
      <w:proofErr w:type="spellEnd"/>
      <w:r w:rsidRPr="005723B4">
        <w:rPr>
          <w:rFonts w:ascii="Times New Roman" w:hAnsi="Times New Roman" w:cs="Times New Roman"/>
          <w:sz w:val="26"/>
          <w:szCs w:val="26"/>
        </w:rPr>
        <w:t xml:space="preserve">. </w:t>
      </w:r>
      <w:r w:rsidR="003B27E5" w:rsidRPr="005723B4">
        <w:rPr>
          <w:rFonts w:ascii="Times New Roman" w:hAnsi="Times New Roman" w:cs="Times New Roman"/>
          <w:sz w:val="26"/>
          <w:szCs w:val="26"/>
        </w:rPr>
        <w:t>“</w:t>
      </w:r>
      <w:r w:rsidRPr="005723B4">
        <w:rPr>
          <w:rFonts w:ascii="Times New Roman" w:hAnsi="Times New Roman" w:cs="Times New Roman"/>
          <w:i/>
          <w:sz w:val="26"/>
          <w:szCs w:val="26"/>
        </w:rPr>
        <w:t>g</w:t>
      </w:r>
      <w:r w:rsidR="003B27E5" w:rsidRPr="005723B4">
        <w:rPr>
          <w:rFonts w:ascii="Times New Roman" w:hAnsi="Times New Roman" w:cs="Times New Roman"/>
          <w:sz w:val="26"/>
          <w:szCs w:val="26"/>
        </w:rPr>
        <w:t>”</w:t>
      </w:r>
      <w:r w:rsidRPr="005723B4">
        <w:rPr>
          <w:rFonts w:ascii="Times New Roman" w:hAnsi="Times New Roman" w:cs="Times New Roman"/>
          <w:sz w:val="26"/>
          <w:szCs w:val="26"/>
        </w:rPr>
        <w:t xml:space="preserve"> del</w:t>
      </w:r>
      <w:r w:rsidR="00FF3216" w:rsidRPr="005723B4">
        <w:rPr>
          <w:rFonts w:ascii="Times New Roman" w:hAnsi="Times New Roman" w:cs="Times New Roman"/>
          <w:sz w:val="26"/>
          <w:szCs w:val="26"/>
        </w:rPr>
        <w:t>l</w:t>
      </w:r>
      <w:r w:rsidRPr="005723B4">
        <w:rPr>
          <w:rFonts w:ascii="Times New Roman" w:hAnsi="Times New Roman" w:cs="Times New Roman"/>
          <w:sz w:val="26"/>
          <w:szCs w:val="26"/>
        </w:rPr>
        <w:t>’art. 9)</w:t>
      </w:r>
      <w:r w:rsidR="00CA5887">
        <w:rPr>
          <w:rFonts w:ascii="Times New Roman" w:hAnsi="Times New Roman" w:cs="Times New Roman"/>
          <w:sz w:val="26"/>
          <w:szCs w:val="26"/>
        </w:rPr>
        <w:t>,</w:t>
      </w:r>
      <w:r w:rsidR="00275AC6" w:rsidRPr="005723B4">
        <w:rPr>
          <w:rFonts w:ascii="Times New Roman" w:hAnsi="Times New Roman" w:cs="Times New Roman"/>
          <w:sz w:val="26"/>
          <w:szCs w:val="26"/>
        </w:rPr>
        <w:t xml:space="preserve"> dovendosi tale no</w:t>
      </w:r>
      <w:r w:rsidR="00275AC6" w:rsidRPr="005723B4">
        <w:rPr>
          <w:rFonts w:ascii="Times New Roman" w:hAnsi="Times New Roman" w:cs="Times New Roman"/>
          <w:sz w:val="26"/>
          <w:szCs w:val="26"/>
        </w:rPr>
        <w:t>r</w:t>
      </w:r>
      <w:r w:rsidR="00275AC6" w:rsidRPr="005723B4">
        <w:rPr>
          <w:rFonts w:ascii="Times New Roman" w:hAnsi="Times New Roman" w:cs="Times New Roman"/>
          <w:sz w:val="26"/>
          <w:szCs w:val="26"/>
        </w:rPr>
        <w:t>ma raccordare con l’art.</w:t>
      </w:r>
      <w:r w:rsidR="00CA5887">
        <w:rPr>
          <w:rFonts w:ascii="Times New Roman" w:hAnsi="Times New Roman" w:cs="Times New Roman"/>
          <w:sz w:val="26"/>
          <w:szCs w:val="26"/>
        </w:rPr>
        <w:t xml:space="preserve"> </w:t>
      </w:r>
      <w:r w:rsidR="00275AC6" w:rsidRPr="005723B4">
        <w:rPr>
          <w:rFonts w:ascii="Times New Roman" w:hAnsi="Times New Roman" w:cs="Times New Roman"/>
          <w:sz w:val="26"/>
          <w:szCs w:val="26"/>
        </w:rPr>
        <w:t xml:space="preserve">2 </w:t>
      </w:r>
      <w:proofErr w:type="spellStart"/>
      <w:r w:rsidR="00275AC6" w:rsidRPr="005723B4">
        <w:rPr>
          <w:rFonts w:ascii="Times New Roman" w:hAnsi="Times New Roman" w:cs="Times New Roman"/>
          <w:i/>
          <w:sz w:val="26"/>
          <w:szCs w:val="26"/>
        </w:rPr>
        <w:t>sexies</w:t>
      </w:r>
      <w:proofErr w:type="spellEnd"/>
      <w:r w:rsidR="00275AC6" w:rsidRPr="005723B4">
        <w:rPr>
          <w:rFonts w:ascii="Times New Roman" w:hAnsi="Times New Roman" w:cs="Times New Roman"/>
          <w:sz w:val="26"/>
          <w:szCs w:val="26"/>
        </w:rPr>
        <w:t xml:space="preserve"> , comma 2°, del Codice di protezione dei dati personali, </w:t>
      </w:r>
      <w:r w:rsidR="00CA5887">
        <w:rPr>
          <w:rFonts w:ascii="Times New Roman" w:hAnsi="Times New Roman" w:cs="Times New Roman"/>
          <w:sz w:val="26"/>
          <w:szCs w:val="26"/>
        </w:rPr>
        <w:t xml:space="preserve">come introdotto dalla novella dell’agosto 2018, </w:t>
      </w:r>
      <w:r w:rsidR="00275AC6" w:rsidRPr="005723B4">
        <w:rPr>
          <w:rFonts w:ascii="Times New Roman" w:hAnsi="Times New Roman" w:cs="Times New Roman"/>
          <w:sz w:val="26"/>
          <w:szCs w:val="26"/>
        </w:rPr>
        <w:t>secondo</w:t>
      </w:r>
      <w:r w:rsidR="00AC245F">
        <w:rPr>
          <w:rFonts w:ascii="Times New Roman" w:hAnsi="Times New Roman" w:cs="Times New Roman"/>
          <w:sz w:val="26"/>
          <w:szCs w:val="26"/>
        </w:rPr>
        <w:t xml:space="preserve"> il quale</w:t>
      </w:r>
      <w:r w:rsidR="00183330">
        <w:rPr>
          <w:rFonts w:ascii="Times New Roman" w:hAnsi="Times New Roman" w:cs="Times New Roman"/>
          <w:sz w:val="26"/>
          <w:szCs w:val="26"/>
        </w:rPr>
        <w:t>, al f</w:t>
      </w:r>
      <w:r w:rsidR="00183330">
        <w:rPr>
          <w:rFonts w:ascii="Times New Roman" w:hAnsi="Times New Roman" w:cs="Times New Roman"/>
          <w:sz w:val="26"/>
          <w:szCs w:val="26"/>
        </w:rPr>
        <w:t>i</w:t>
      </w:r>
      <w:r w:rsidR="00183330">
        <w:rPr>
          <w:rFonts w:ascii="Times New Roman" w:hAnsi="Times New Roman" w:cs="Times New Roman"/>
          <w:sz w:val="26"/>
          <w:szCs w:val="26"/>
        </w:rPr>
        <w:t>ne della ammissione de</w:t>
      </w:r>
      <w:r w:rsidR="00CA5887">
        <w:rPr>
          <w:rFonts w:ascii="Times New Roman" w:hAnsi="Times New Roman" w:cs="Times New Roman"/>
          <w:sz w:val="26"/>
          <w:szCs w:val="26"/>
        </w:rPr>
        <w:t xml:space="preserve">i </w:t>
      </w:r>
      <w:r w:rsidR="00324DC9" w:rsidRPr="005723B4">
        <w:rPr>
          <w:rFonts w:ascii="Times New Roman" w:hAnsi="Times New Roman" w:cs="Times New Roman"/>
          <w:sz w:val="26"/>
          <w:szCs w:val="26"/>
        </w:rPr>
        <w:t xml:space="preserve">trattamenti delle categorie particolari di dati personali di cui all'articolo 9, paragrafo 1, del Regolamento, necessari per motivi di interesse pubblico rilevante ai sensi del paragrafo 2, lettera </w:t>
      </w:r>
      <w:r w:rsidR="003B27E5" w:rsidRPr="005723B4">
        <w:rPr>
          <w:rFonts w:ascii="Times New Roman" w:hAnsi="Times New Roman" w:cs="Times New Roman"/>
          <w:sz w:val="26"/>
          <w:szCs w:val="26"/>
        </w:rPr>
        <w:t>“</w:t>
      </w:r>
      <w:r w:rsidR="00324DC9" w:rsidRPr="005723B4">
        <w:rPr>
          <w:rFonts w:ascii="Times New Roman" w:hAnsi="Times New Roman" w:cs="Times New Roman"/>
          <w:i/>
          <w:sz w:val="26"/>
          <w:szCs w:val="26"/>
        </w:rPr>
        <w:t>g</w:t>
      </w:r>
      <w:r w:rsidR="003B27E5" w:rsidRPr="005723B4">
        <w:rPr>
          <w:rFonts w:ascii="Times New Roman" w:hAnsi="Times New Roman" w:cs="Times New Roman"/>
          <w:sz w:val="26"/>
          <w:szCs w:val="26"/>
        </w:rPr>
        <w:t>”</w:t>
      </w:r>
      <w:r w:rsidR="00324DC9" w:rsidRPr="005723B4">
        <w:rPr>
          <w:rFonts w:ascii="Times New Roman" w:hAnsi="Times New Roman" w:cs="Times New Roman"/>
          <w:sz w:val="26"/>
          <w:szCs w:val="26"/>
        </w:rPr>
        <w:t xml:space="preserve">), del medesimo articolo, </w:t>
      </w:r>
      <w:r w:rsidR="00275AC6" w:rsidRPr="005723B4">
        <w:rPr>
          <w:rFonts w:ascii="Times New Roman" w:hAnsi="Times New Roman" w:cs="Times New Roman"/>
          <w:sz w:val="26"/>
          <w:szCs w:val="26"/>
        </w:rPr>
        <w:t>si considera rilevante l’interesse pubblico relativo a trattamenti effettuati da sogge</w:t>
      </w:r>
      <w:r w:rsidR="00275AC6" w:rsidRPr="005723B4">
        <w:rPr>
          <w:rFonts w:ascii="Times New Roman" w:hAnsi="Times New Roman" w:cs="Times New Roman"/>
          <w:sz w:val="26"/>
          <w:szCs w:val="26"/>
        </w:rPr>
        <w:t>t</w:t>
      </w:r>
      <w:r w:rsidR="00275AC6" w:rsidRPr="005723B4">
        <w:rPr>
          <w:rFonts w:ascii="Times New Roman" w:hAnsi="Times New Roman" w:cs="Times New Roman"/>
          <w:sz w:val="26"/>
          <w:szCs w:val="26"/>
        </w:rPr>
        <w:t xml:space="preserve">ti che svolgono compiti di interesse pubblico o connessi all’esercizio di pubblici poteri in materia </w:t>
      </w:r>
      <w:r w:rsidR="00CA5887">
        <w:rPr>
          <w:rFonts w:ascii="Times New Roman" w:hAnsi="Times New Roman" w:cs="Times New Roman"/>
          <w:sz w:val="26"/>
          <w:szCs w:val="26"/>
        </w:rPr>
        <w:t xml:space="preserve">– tra le altre e con riguardo alla fattispecie che ci interessa in questa sede - </w:t>
      </w:r>
      <w:r w:rsidR="00275AC6" w:rsidRPr="005723B4">
        <w:rPr>
          <w:rFonts w:ascii="Times New Roman" w:hAnsi="Times New Roman" w:cs="Times New Roman"/>
          <w:sz w:val="26"/>
          <w:szCs w:val="26"/>
        </w:rPr>
        <w:t>di “</w:t>
      </w:r>
      <w:r w:rsidR="00275AC6" w:rsidRPr="005723B4">
        <w:rPr>
          <w:rFonts w:ascii="Times New Roman" w:hAnsi="Times New Roman" w:cs="Times New Roman"/>
          <w:i/>
          <w:sz w:val="26"/>
          <w:szCs w:val="26"/>
        </w:rPr>
        <w:t>tenuta degli atti e dei registri dello stato civile</w:t>
      </w:r>
      <w:r w:rsidR="00275AC6" w:rsidRPr="005723B4">
        <w:rPr>
          <w:rFonts w:ascii="Times New Roman" w:hAnsi="Times New Roman" w:cs="Times New Roman"/>
          <w:sz w:val="26"/>
          <w:szCs w:val="26"/>
        </w:rPr>
        <w:t>”</w:t>
      </w:r>
      <w:r w:rsidR="008C1619" w:rsidRPr="005723B4">
        <w:rPr>
          <w:rFonts w:ascii="Times New Roman" w:hAnsi="Times New Roman" w:cs="Times New Roman"/>
          <w:sz w:val="26"/>
          <w:szCs w:val="26"/>
        </w:rPr>
        <w:t>.</w:t>
      </w:r>
    </w:p>
    <w:p w:rsidR="00CA5887" w:rsidRDefault="008C161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 xml:space="preserve">In simmetria con tali disposizioni, </w:t>
      </w:r>
      <w:r w:rsidR="00543510" w:rsidRPr="005723B4">
        <w:rPr>
          <w:rFonts w:ascii="Times New Roman" w:hAnsi="Times New Roman" w:cs="Times New Roman"/>
          <w:sz w:val="26"/>
          <w:szCs w:val="26"/>
        </w:rPr>
        <w:t xml:space="preserve">la Chiesa cattolica – nell’esercizio della sua autonomia e sovranità riconosciuta anche dall’art. 7 della Costituzione – si è data </w:t>
      </w:r>
      <w:r w:rsidR="00CA5887">
        <w:rPr>
          <w:rFonts w:ascii="Times New Roman" w:hAnsi="Times New Roman" w:cs="Times New Roman"/>
          <w:sz w:val="26"/>
          <w:szCs w:val="26"/>
        </w:rPr>
        <w:t xml:space="preserve">una </w:t>
      </w:r>
      <w:r w:rsidR="00543510" w:rsidRPr="005723B4">
        <w:rPr>
          <w:rFonts w:ascii="Times New Roman" w:hAnsi="Times New Roman" w:cs="Times New Roman"/>
          <w:sz w:val="26"/>
          <w:szCs w:val="26"/>
        </w:rPr>
        <w:t xml:space="preserve">regolamentazione </w:t>
      </w:r>
      <w:r w:rsidR="00CA5887">
        <w:rPr>
          <w:rFonts w:ascii="Times New Roman" w:hAnsi="Times New Roman" w:cs="Times New Roman"/>
          <w:sz w:val="26"/>
          <w:szCs w:val="26"/>
        </w:rPr>
        <w:t xml:space="preserve">analoga a quella dello </w:t>
      </w:r>
      <w:r w:rsidR="00183330">
        <w:rPr>
          <w:rFonts w:ascii="Times New Roman" w:hAnsi="Times New Roman" w:cs="Times New Roman"/>
          <w:sz w:val="26"/>
          <w:szCs w:val="26"/>
        </w:rPr>
        <w:t>S</w:t>
      </w:r>
      <w:r w:rsidR="00CA5887">
        <w:rPr>
          <w:rFonts w:ascii="Times New Roman" w:hAnsi="Times New Roman" w:cs="Times New Roman"/>
          <w:sz w:val="26"/>
          <w:szCs w:val="26"/>
        </w:rPr>
        <w:t>tato italiano, che recepisce, con il criterio della conformazione, quanto stabilito dal Regolamento europeo</w:t>
      </w:r>
      <w:r w:rsidR="00183330">
        <w:rPr>
          <w:rFonts w:ascii="Times New Roman" w:hAnsi="Times New Roman" w:cs="Times New Roman"/>
          <w:sz w:val="26"/>
          <w:szCs w:val="26"/>
        </w:rPr>
        <w:t xml:space="preserve">. Questa regolamentazione </w:t>
      </w:r>
      <w:r w:rsidR="00CA5887">
        <w:rPr>
          <w:rFonts w:ascii="Times New Roman" w:hAnsi="Times New Roman" w:cs="Times New Roman"/>
          <w:sz w:val="26"/>
          <w:szCs w:val="26"/>
        </w:rPr>
        <w:t xml:space="preserve">è </w:t>
      </w:r>
      <w:r w:rsidR="00543510" w:rsidRPr="005723B4">
        <w:rPr>
          <w:rFonts w:ascii="Times New Roman" w:hAnsi="Times New Roman" w:cs="Times New Roman"/>
          <w:sz w:val="26"/>
          <w:szCs w:val="26"/>
        </w:rPr>
        <w:t>contenuta nel</w:t>
      </w:r>
      <w:r w:rsidRPr="005723B4">
        <w:rPr>
          <w:rFonts w:ascii="Times New Roman" w:hAnsi="Times New Roman" w:cs="Times New Roman"/>
          <w:sz w:val="26"/>
          <w:szCs w:val="26"/>
        </w:rPr>
        <w:t xml:space="preserve"> Decreto generale per la tutela della buona fama e la riservatezza</w:t>
      </w:r>
      <w:r w:rsidR="00543510" w:rsidRPr="005723B4">
        <w:rPr>
          <w:rFonts w:ascii="Times New Roman" w:hAnsi="Times New Roman" w:cs="Times New Roman"/>
          <w:sz w:val="26"/>
          <w:szCs w:val="26"/>
        </w:rPr>
        <w:t xml:space="preserve">, </w:t>
      </w:r>
      <w:r w:rsidR="00CA5887">
        <w:rPr>
          <w:rFonts w:ascii="Times New Roman" w:hAnsi="Times New Roman" w:cs="Times New Roman"/>
          <w:sz w:val="26"/>
          <w:szCs w:val="26"/>
        </w:rPr>
        <w:t xml:space="preserve">come modificato, con la </w:t>
      </w:r>
      <w:proofErr w:type="spellStart"/>
      <w:r w:rsidR="00CA5887" w:rsidRPr="00CA5887">
        <w:rPr>
          <w:rFonts w:ascii="Times New Roman" w:hAnsi="Times New Roman" w:cs="Times New Roman"/>
          <w:i/>
          <w:sz w:val="26"/>
          <w:szCs w:val="26"/>
        </w:rPr>
        <w:t>recognitio</w:t>
      </w:r>
      <w:proofErr w:type="spellEnd"/>
      <w:r w:rsidR="00CA5887">
        <w:rPr>
          <w:rFonts w:ascii="Times New Roman" w:hAnsi="Times New Roman" w:cs="Times New Roman"/>
          <w:sz w:val="26"/>
          <w:szCs w:val="26"/>
        </w:rPr>
        <w:t xml:space="preserve"> della Santa Sede, dalla 71^ Assemblea Generale della CEI</w:t>
      </w:r>
      <w:r w:rsidR="00C47FBF">
        <w:rPr>
          <w:rFonts w:ascii="Times New Roman" w:hAnsi="Times New Roman" w:cs="Times New Roman"/>
          <w:sz w:val="26"/>
          <w:szCs w:val="26"/>
        </w:rPr>
        <w:t xml:space="preserve"> del 21-24 maggio 2018</w:t>
      </w:r>
      <w:r w:rsidR="00CA5887">
        <w:rPr>
          <w:rFonts w:ascii="Times New Roman" w:hAnsi="Times New Roman" w:cs="Times New Roman"/>
          <w:sz w:val="26"/>
          <w:szCs w:val="26"/>
        </w:rPr>
        <w:t>.</w:t>
      </w:r>
    </w:p>
    <w:p w:rsidR="006A0D16" w:rsidRDefault="00CA5887" w:rsidP="00543510">
      <w:pPr>
        <w:spacing w:after="0" w:line="340" w:lineRule="exact"/>
        <w:jc w:val="both"/>
        <w:rPr>
          <w:rFonts w:ascii="Times New Roman" w:hAnsi="Times New Roman" w:cs="Times New Roman"/>
          <w:sz w:val="26"/>
          <w:szCs w:val="26"/>
        </w:rPr>
      </w:pPr>
      <w:r>
        <w:rPr>
          <w:rFonts w:ascii="Times New Roman" w:hAnsi="Times New Roman" w:cs="Times New Roman"/>
          <w:sz w:val="26"/>
          <w:szCs w:val="26"/>
        </w:rPr>
        <w:t xml:space="preserve">In particolare, </w:t>
      </w:r>
      <w:r w:rsidR="00543510" w:rsidRPr="005723B4">
        <w:rPr>
          <w:rFonts w:ascii="Times New Roman" w:hAnsi="Times New Roman" w:cs="Times New Roman"/>
          <w:sz w:val="26"/>
          <w:szCs w:val="26"/>
        </w:rPr>
        <w:t>con riferimento al</w:t>
      </w:r>
      <w:r w:rsidR="00183330">
        <w:rPr>
          <w:rFonts w:ascii="Times New Roman" w:hAnsi="Times New Roman" w:cs="Times New Roman"/>
          <w:sz w:val="26"/>
          <w:szCs w:val="26"/>
        </w:rPr>
        <w:t>la</w:t>
      </w:r>
      <w:r w:rsidR="00543510" w:rsidRPr="005723B4">
        <w:rPr>
          <w:rFonts w:ascii="Times New Roman" w:hAnsi="Times New Roman" w:cs="Times New Roman"/>
          <w:sz w:val="26"/>
          <w:szCs w:val="26"/>
        </w:rPr>
        <w:t xml:space="preserve"> questione in esame, </w:t>
      </w:r>
      <w:r w:rsidR="008C1619" w:rsidRPr="005723B4">
        <w:rPr>
          <w:rFonts w:ascii="Times New Roman" w:hAnsi="Times New Roman" w:cs="Times New Roman"/>
          <w:sz w:val="26"/>
          <w:szCs w:val="26"/>
        </w:rPr>
        <w:t xml:space="preserve"> </w:t>
      </w:r>
      <w:r>
        <w:rPr>
          <w:rFonts w:ascii="Times New Roman" w:hAnsi="Times New Roman" w:cs="Times New Roman"/>
          <w:sz w:val="26"/>
          <w:szCs w:val="26"/>
        </w:rPr>
        <w:t>l’art. 4 del Decreto gen</w:t>
      </w:r>
      <w:r>
        <w:rPr>
          <w:rFonts w:ascii="Times New Roman" w:hAnsi="Times New Roman" w:cs="Times New Roman"/>
          <w:sz w:val="26"/>
          <w:szCs w:val="26"/>
        </w:rPr>
        <w:t>e</w:t>
      </w:r>
      <w:r>
        <w:rPr>
          <w:rFonts w:ascii="Times New Roman" w:hAnsi="Times New Roman" w:cs="Times New Roman"/>
          <w:sz w:val="26"/>
          <w:szCs w:val="26"/>
        </w:rPr>
        <w:t xml:space="preserve">rale </w:t>
      </w:r>
      <w:r w:rsidR="008C1619" w:rsidRPr="005723B4">
        <w:rPr>
          <w:rFonts w:ascii="Times New Roman" w:hAnsi="Times New Roman" w:cs="Times New Roman"/>
          <w:sz w:val="26"/>
          <w:szCs w:val="26"/>
        </w:rPr>
        <w:t>stabilisce che il trattamento è lecito quando “</w:t>
      </w:r>
      <w:r w:rsidR="008C1619" w:rsidRPr="005723B4">
        <w:rPr>
          <w:rFonts w:ascii="Times New Roman" w:hAnsi="Times New Roman" w:cs="Times New Roman"/>
          <w:i/>
          <w:sz w:val="26"/>
          <w:szCs w:val="26"/>
        </w:rPr>
        <w:t>è necessario per adempiere un obbligo, previsto dalle norme canoniche o dalle norme civili al quale il titolare del trattamento è soggetto</w:t>
      </w:r>
      <w:r w:rsidR="008C1619" w:rsidRPr="005723B4">
        <w:rPr>
          <w:rFonts w:ascii="Times New Roman" w:hAnsi="Times New Roman" w:cs="Times New Roman"/>
          <w:sz w:val="26"/>
          <w:szCs w:val="26"/>
        </w:rPr>
        <w:t>” (lettera b) ovvero  quando “</w:t>
      </w:r>
      <w:r w:rsidR="008C1619" w:rsidRPr="005723B4">
        <w:rPr>
          <w:rFonts w:ascii="Times New Roman" w:hAnsi="Times New Roman" w:cs="Times New Roman"/>
          <w:i/>
          <w:sz w:val="26"/>
          <w:szCs w:val="26"/>
        </w:rPr>
        <w:t>il trattamento è necess</w:t>
      </w:r>
      <w:r w:rsidR="008C1619" w:rsidRPr="005723B4">
        <w:rPr>
          <w:rFonts w:ascii="Times New Roman" w:hAnsi="Times New Roman" w:cs="Times New Roman"/>
          <w:i/>
          <w:sz w:val="26"/>
          <w:szCs w:val="26"/>
        </w:rPr>
        <w:t>a</w:t>
      </w:r>
      <w:r w:rsidR="008C1619" w:rsidRPr="005723B4">
        <w:rPr>
          <w:rFonts w:ascii="Times New Roman" w:hAnsi="Times New Roman" w:cs="Times New Roman"/>
          <w:i/>
          <w:sz w:val="26"/>
          <w:szCs w:val="26"/>
        </w:rPr>
        <w:t>rio per l’esecuzione di un compito di interesse pubblico o connesso all’esercizio di pubblici poteri di cui è investito il titolare del trattamento</w:t>
      </w:r>
      <w:r w:rsidR="008C1619" w:rsidRPr="005723B4">
        <w:rPr>
          <w:rFonts w:ascii="Times New Roman" w:hAnsi="Times New Roman" w:cs="Times New Roman"/>
          <w:sz w:val="26"/>
          <w:szCs w:val="26"/>
        </w:rPr>
        <w:t xml:space="preserve">” (lettera “c”). </w:t>
      </w:r>
    </w:p>
    <w:p w:rsidR="008C1619" w:rsidRPr="005723B4" w:rsidRDefault="008C161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Da tal</w:t>
      </w:r>
      <w:r w:rsidR="006A0D16">
        <w:rPr>
          <w:rFonts w:ascii="Times New Roman" w:hAnsi="Times New Roman" w:cs="Times New Roman"/>
          <w:sz w:val="26"/>
          <w:szCs w:val="26"/>
        </w:rPr>
        <w:t>i</w:t>
      </w:r>
      <w:r w:rsidRPr="005723B4">
        <w:rPr>
          <w:rFonts w:ascii="Times New Roman" w:hAnsi="Times New Roman" w:cs="Times New Roman"/>
          <w:sz w:val="26"/>
          <w:szCs w:val="26"/>
        </w:rPr>
        <w:t xml:space="preserve"> norme emerge che – come per l’amministrazione dello Stato è considerato di pubblico inter</w:t>
      </w:r>
      <w:r w:rsidR="00426019" w:rsidRPr="005723B4">
        <w:rPr>
          <w:rFonts w:ascii="Times New Roman" w:hAnsi="Times New Roman" w:cs="Times New Roman"/>
          <w:sz w:val="26"/>
          <w:szCs w:val="26"/>
        </w:rPr>
        <w:t>e</w:t>
      </w:r>
      <w:r w:rsidRPr="005723B4">
        <w:rPr>
          <w:rFonts w:ascii="Times New Roman" w:hAnsi="Times New Roman" w:cs="Times New Roman"/>
          <w:sz w:val="26"/>
          <w:szCs w:val="26"/>
        </w:rPr>
        <w:t xml:space="preserve">sse la </w:t>
      </w:r>
      <w:r w:rsidR="003B27E5" w:rsidRPr="005723B4">
        <w:rPr>
          <w:rFonts w:ascii="Times New Roman" w:hAnsi="Times New Roman" w:cs="Times New Roman"/>
          <w:sz w:val="26"/>
          <w:szCs w:val="26"/>
        </w:rPr>
        <w:t>“</w:t>
      </w:r>
      <w:r w:rsidRPr="005723B4">
        <w:rPr>
          <w:rFonts w:ascii="Times New Roman" w:hAnsi="Times New Roman" w:cs="Times New Roman"/>
          <w:i/>
          <w:sz w:val="26"/>
          <w:szCs w:val="26"/>
        </w:rPr>
        <w:t>tenuta dei registri dello stato civile</w:t>
      </w:r>
      <w:r w:rsidRPr="005723B4">
        <w:rPr>
          <w:rFonts w:ascii="Times New Roman" w:hAnsi="Times New Roman" w:cs="Times New Roman"/>
          <w:sz w:val="26"/>
          <w:szCs w:val="26"/>
        </w:rPr>
        <w:t>”</w:t>
      </w:r>
      <w:r w:rsidR="00324DC9" w:rsidRPr="005723B4">
        <w:rPr>
          <w:rFonts w:ascii="Times New Roman" w:hAnsi="Times New Roman" w:cs="Times New Roman"/>
          <w:sz w:val="26"/>
          <w:szCs w:val="26"/>
        </w:rPr>
        <w:t xml:space="preserve"> -</w:t>
      </w:r>
      <w:r w:rsidRPr="005723B4">
        <w:rPr>
          <w:rFonts w:ascii="Times New Roman" w:hAnsi="Times New Roman" w:cs="Times New Roman"/>
          <w:sz w:val="26"/>
          <w:szCs w:val="26"/>
        </w:rPr>
        <w:t xml:space="preserve"> così per la </w:t>
      </w:r>
      <w:r w:rsidR="003B27E5" w:rsidRPr="005723B4">
        <w:rPr>
          <w:rFonts w:ascii="Times New Roman" w:hAnsi="Times New Roman" w:cs="Times New Roman"/>
          <w:sz w:val="26"/>
          <w:szCs w:val="26"/>
        </w:rPr>
        <w:t>C</w:t>
      </w:r>
      <w:r w:rsidRPr="005723B4">
        <w:rPr>
          <w:rFonts w:ascii="Times New Roman" w:hAnsi="Times New Roman" w:cs="Times New Roman"/>
          <w:sz w:val="26"/>
          <w:szCs w:val="26"/>
        </w:rPr>
        <w:t>hiesa</w:t>
      </w:r>
      <w:r w:rsidR="003B27E5" w:rsidRPr="005723B4">
        <w:rPr>
          <w:rFonts w:ascii="Times New Roman" w:hAnsi="Times New Roman" w:cs="Times New Roman"/>
          <w:sz w:val="26"/>
          <w:szCs w:val="26"/>
        </w:rPr>
        <w:t xml:space="preserve">, la cui autonomia e sovranità consente un pieno raffronto </w:t>
      </w:r>
      <w:r w:rsidR="006A0D16">
        <w:rPr>
          <w:rFonts w:ascii="Times New Roman" w:hAnsi="Times New Roman" w:cs="Times New Roman"/>
          <w:sz w:val="26"/>
          <w:szCs w:val="26"/>
        </w:rPr>
        <w:t xml:space="preserve">con </w:t>
      </w:r>
      <w:r w:rsidR="003B27E5" w:rsidRPr="005723B4">
        <w:rPr>
          <w:rFonts w:ascii="Times New Roman" w:hAnsi="Times New Roman" w:cs="Times New Roman"/>
          <w:sz w:val="26"/>
          <w:szCs w:val="26"/>
        </w:rPr>
        <w:t>la disciplina prev</w:t>
      </w:r>
      <w:r w:rsidR="003B27E5" w:rsidRPr="005723B4">
        <w:rPr>
          <w:rFonts w:ascii="Times New Roman" w:hAnsi="Times New Roman" w:cs="Times New Roman"/>
          <w:sz w:val="26"/>
          <w:szCs w:val="26"/>
        </w:rPr>
        <w:t>i</w:t>
      </w:r>
      <w:r w:rsidR="003B27E5" w:rsidRPr="005723B4">
        <w:rPr>
          <w:rFonts w:ascii="Times New Roman" w:hAnsi="Times New Roman" w:cs="Times New Roman"/>
          <w:sz w:val="26"/>
          <w:szCs w:val="26"/>
        </w:rPr>
        <w:t xml:space="preserve">sta nella materia </w:t>
      </w:r>
      <w:r w:rsidR="003B27E5" w:rsidRPr="005723B4">
        <w:rPr>
          <w:rFonts w:ascii="Times New Roman" w:hAnsi="Times New Roman" w:cs="Times New Roman"/>
          <w:i/>
          <w:sz w:val="26"/>
          <w:szCs w:val="26"/>
        </w:rPr>
        <w:t>de qua</w:t>
      </w:r>
      <w:r w:rsidR="003B27E5" w:rsidRPr="005723B4">
        <w:rPr>
          <w:rFonts w:ascii="Times New Roman" w:hAnsi="Times New Roman" w:cs="Times New Roman"/>
          <w:sz w:val="26"/>
          <w:szCs w:val="26"/>
        </w:rPr>
        <w:t xml:space="preserve"> per le amministrazioni pubbliche,</w:t>
      </w:r>
      <w:r w:rsidRPr="005723B4">
        <w:rPr>
          <w:rFonts w:ascii="Times New Roman" w:hAnsi="Times New Roman" w:cs="Times New Roman"/>
          <w:sz w:val="26"/>
          <w:szCs w:val="26"/>
        </w:rPr>
        <w:t xml:space="preserve"> è di </w:t>
      </w:r>
      <w:r w:rsidRPr="00183330">
        <w:rPr>
          <w:rFonts w:ascii="Times New Roman" w:hAnsi="Times New Roman" w:cs="Times New Roman"/>
          <w:i/>
          <w:sz w:val="26"/>
          <w:szCs w:val="26"/>
        </w:rPr>
        <w:t>interesse pubblico</w:t>
      </w:r>
      <w:r w:rsidRPr="005723B4">
        <w:rPr>
          <w:rFonts w:ascii="Times New Roman" w:hAnsi="Times New Roman" w:cs="Times New Roman"/>
          <w:sz w:val="26"/>
          <w:szCs w:val="26"/>
        </w:rPr>
        <w:t xml:space="preserve"> o </w:t>
      </w:r>
      <w:r w:rsidRPr="00183330">
        <w:rPr>
          <w:rFonts w:ascii="Times New Roman" w:hAnsi="Times New Roman" w:cs="Times New Roman"/>
          <w:i/>
          <w:sz w:val="26"/>
          <w:szCs w:val="26"/>
        </w:rPr>
        <w:t>connesso all’esercizio di pubblici poteri</w:t>
      </w:r>
      <w:r w:rsidRPr="005723B4">
        <w:rPr>
          <w:rFonts w:ascii="Times New Roman" w:hAnsi="Times New Roman" w:cs="Times New Roman"/>
          <w:sz w:val="26"/>
          <w:szCs w:val="26"/>
        </w:rPr>
        <w:t xml:space="preserve"> la tenuta dei registri dei sacramenti.</w:t>
      </w:r>
    </w:p>
    <w:p w:rsidR="00185ABF" w:rsidRPr="005723B4" w:rsidRDefault="00640A3B"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b/>
          <w:sz w:val="26"/>
          <w:szCs w:val="26"/>
        </w:rPr>
        <w:lastRenderedPageBreak/>
        <w:t>3. -</w:t>
      </w:r>
      <w:r w:rsidRPr="005723B4">
        <w:rPr>
          <w:rFonts w:ascii="Times New Roman" w:hAnsi="Times New Roman" w:cs="Times New Roman"/>
          <w:sz w:val="26"/>
          <w:szCs w:val="26"/>
        </w:rPr>
        <w:t xml:space="preserve"> </w:t>
      </w:r>
      <w:r w:rsidR="00185ABF" w:rsidRPr="005723B4">
        <w:rPr>
          <w:rFonts w:ascii="Times New Roman" w:hAnsi="Times New Roman" w:cs="Times New Roman"/>
          <w:sz w:val="26"/>
          <w:szCs w:val="26"/>
        </w:rPr>
        <w:t>Sulla base di una coerente ricostruzione del dato normativo, si deve ritenere che per l’acquisizione dei dati da trascrivere nei registri dei sacramenti non è neppure necessario rendere una specifica informativa all’interessato.</w:t>
      </w:r>
    </w:p>
    <w:p w:rsidR="008C1619" w:rsidRPr="005723B4" w:rsidRDefault="00185ABF"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 xml:space="preserve">In particolare, l’articolo 14 del Regolamento europeo stabilisce che </w:t>
      </w:r>
      <w:r w:rsidR="005676DC" w:rsidRPr="005723B4">
        <w:rPr>
          <w:rFonts w:ascii="Times New Roman" w:hAnsi="Times New Roman" w:cs="Times New Roman"/>
          <w:sz w:val="26"/>
          <w:szCs w:val="26"/>
        </w:rPr>
        <w:t>le disposizi</w:t>
      </w:r>
      <w:r w:rsidR="005676DC" w:rsidRPr="005723B4">
        <w:rPr>
          <w:rFonts w:ascii="Times New Roman" w:hAnsi="Times New Roman" w:cs="Times New Roman"/>
          <w:sz w:val="26"/>
          <w:szCs w:val="26"/>
        </w:rPr>
        <w:t>o</w:t>
      </w:r>
      <w:r w:rsidR="005676DC" w:rsidRPr="005723B4">
        <w:rPr>
          <w:rFonts w:ascii="Times New Roman" w:hAnsi="Times New Roman" w:cs="Times New Roman"/>
          <w:sz w:val="26"/>
          <w:szCs w:val="26"/>
        </w:rPr>
        <w:t>ni che stabiliscono l’onere di fornire le informazioni agli interessati non sia a</w:t>
      </w:r>
      <w:r w:rsidR="005676DC" w:rsidRPr="005723B4">
        <w:rPr>
          <w:rFonts w:ascii="Times New Roman" w:hAnsi="Times New Roman" w:cs="Times New Roman"/>
          <w:sz w:val="26"/>
          <w:szCs w:val="26"/>
        </w:rPr>
        <w:t>p</w:t>
      </w:r>
      <w:r w:rsidR="005676DC" w:rsidRPr="005723B4">
        <w:rPr>
          <w:rFonts w:ascii="Times New Roman" w:hAnsi="Times New Roman" w:cs="Times New Roman"/>
          <w:sz w:val="26"/>
          <w:szCs w:val="26"/>
        </w:rPr>
        <w:t>plicano sia se l’</w:t>
      </w:r>
      <w:r w:rsidR="006A0D16">
        <w:rPr>
          <w:rFonts w:ascii="Times New Roman" w:hAnsi="Times New Roman" w:cs="Times New Roman"/>
          <w:sz w:val="26"/>
          <w:szCs w:val="26"/>
        </w:rPr>
        <w:t>i</w:t>
      </w:r>
      <w:r w:rsidR="005676DC" w:rsidRPr="005723B4">
        <w:rPr>
          <w:rFonts w:ascii="Times New Roman" w:hAnsi="Times New Roman" w:cs="Times New Roman"/>
          <w:sz w:val="26"/>
          <w:szCs w:val="26"/>
        </w:rPr>
        <w:t xml:space="preserve">nteressato </w:t>
      </w:r>
      <w:r w:rsidR="000948DC" w:rsidRPr="005723B4">
        <w:rPr>
          <w:rFonts w:ascii="Times New Roman" w:hAnsi="Times New Roman" w:cs="Times New Roman"/>
          <w:sz w:val="26"/>
          <w:szCs w:val="26"/>
        </w:rPr>
        <w:t>“</w:t>
      </w:r>
      <w:r w:rsidR="005676DC" w:rsidRPr="005723B4">
        <w:rPr>
          <w:rFonts w:ascii="Times New Roman" w:hAnsi="Times New Roman" w:cs="Times New Roman"/>
          <w:i/>
          <w:sz w:val="26"/>
          <w:szCs w:val="26"/>
        </w:rPr>
        <w:t>dispone già delle informazioni</w:t>
      </w:r>
      <w:r w:rsidR="000948DC" w:rsidRPr="005723B4">
        <w:rPr>
          <w:rFonts w:ascii="Times New Roman" w:hAnsi="Times New Roman" w:cs="Times New Roman"/>
          <w:sz w:val="26"/>
          <w:szCs w:val="26"/>
        </w:rPr>
        <w:t>”</w:t>
      </w:r>
      <w:r w:rsidR="005676DC" w:rsidRPr="005723B4">
        <w:rPr>
          <w:rFonts w:ascii="Times New Roman" w:hAnsi="Times New Roman" w:cs="Times New Roman"/>
          <w:sz w:val="26"/>
          <w:szCs w:val="26"/>
        </w:rPr>
        <w:t xml:space="preserve"> (art. 14, comma 5, lettera “a”), sia se “</w:t>
      </w:r>
      <w:r w:rsidR="005676DC" w:rsidRPr="005723B4">
        <w:rPr>
          <w:rFonts w:ascii="Times New Roman" w:hAnsi="Times New Roman" w:cs="Times New Roman"/>
          <w:i/>
          <w:sz w:val="26"/>
          <w:szCs w:val="26"/>
        </w:rPr>
        <w:t>l’ottenimento o la comunicazione sono espressamente previsti dal diritto dell’Unione o dello Stato membro cui è soggetto il titolare del tratt</w:t>
      </w:r>
      <w:r w:rsidR="005676DC" w:rsidRPr="005723B4">
        <w:rPr>
          <w:rFonts w:ascii="Times New Roman" w:hAnsi="Times New Roman" w:cs="Times New Roman"/>
          <w:i/>
          <w:sz w:val="26"/>
          <w:szCs w:val="26"/>
        </w:rPr>
        <w:t>a</w:t>
      </w:r>
      <w:r w:rsidR="005676DC" w:rsidRPr="005723B4">
        <w:rPr>
          <w:rFonts w:ascii="Times New Roman" w:hAnsi="Times New Roman" w:cs="Times New Roman"/>
          <w:i/>
          <w:sz w:val="26"/>
          <w:szCs w:val="26"/>
        </w:rPr>
        <w:t>mento e che prevede misure appropriate per tutelare gli interessi legittimi dell’interessato</w:t>
      </w:r>
      <w:r w:rsidR="005676DC" w:rsidRPr="005723B4">
        <w:rPr>
          <w:rFonts w:ascii="Times New Roman" w:hAnsi="Times New Roman" w:cs="Times New Roman"/>
          <w:sz w:val="26"/>
          <w:szCs w:val="26"/>
        </w:rPr>
        <w:t>” (art. 14, comma 5, lettera “c”).</w:t>
      </w:r>
    </w:p>
    <w:p w:rsidR="00275AC6" w:rsidRPr="005723B4" w:rsidRDefault="005676DC"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In simmetria con tale disposizione, il Decreto generale stabilisce (articolo 6) che non è obbligatorio rendere le informazioni all’interessato se e nella misura in cui l’interessato dispone già delle informazioni, aggiungendo, con riguardo ai dati non ottenuti presso l’interessato – ma comunque esprimendo una regola generale estensibile anche alla ipotesi di dati raccolti presso l’interessato -  che l’informazione non è necessaria neppure quando l’ottenimento o la comunicazi</w:t>
      </w:r>
      <w:r w:rsidRPr="005723B4">
        <w:rPr>
          <w:rFonts w:ascii="Times New Roman" w:hAnsi="Times New Roman" w:cs="Times New Roman"/>
          <w:sz w:val="26"/>
          <w:szCs w:val="26"/>
        </w:rPr>
        <w:t>o</w:t>
      </w:r>
      <w:r w:rsidRPr="005723B4">
        <w:rPr>
          <w:rFonts w:ascii="Times New Roman" w:hAnsi="Times New Roman" w:cs="Times New Roman"/>
          <w:sz w:val="26"/>
          <w:szCs w:val="26"/>
        </w:rPr>
        <w:t>ne dei dati siano espressamente disciplinati dalla legge che prevede misure ad</w:t>
      </w:r>
      <w:r w:rsidRPr="005723B4">
        <w:rPr>
          <w:rFonts w:ascii="Times New Roman" w:hAnsi="Times New Roman" w:cs="Times New Roman"/>
          <w:sz w:val="26"/>
          <w:szCs w:val="26"/>
        </w:rPr>
        <w:t>e</w:t>
      </w:r>
      <w:r w:rsidRPr="005723B4">
        <w:rPr>
          <w:rFonts w:ascii="Times New Roman" w:hAnsi="Times New Roman" w:cs="Times New Roman"/>
          <w:sz w:val="26"/>
          <w:szCs w:val="26"/>
        </w:rPr>
        <w:t xml:space="preserve">guate per tutelare i legittimi interessi della persona interessata. </w:t>
      </w:r>
    </w:p>
    <w:p w:rsidR="006B4FD3" w:rsidRPr="005723B4" w:rsidRDefault="005676DC"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Orbene, nel caso dei dati da iscrivere nei registri dei sacramenti ricorrono e</w:t>
      </w:r>
      <w:r w:rsidRPr="005723B4">
        <w:rPr>
          <w:rFonts w:ascii="Times New Roman" w:hAnsi="Times New Roman" w:cs="Times New Roman"/>
          <w:sz w:val="26"/>
          <w:szCs w:val="26"/>
        </w:rPr>
        <w:t>n</w:t>
      </w:r>
      <w:r w:rsidRPr="005723B4">
        <w:rPr>
          <w:rFonts w:ascii="Times New Roman" w:hAnsi="Times New Roman" w:cs="Times New Roman"/>
          <w:sz w:val="26"/>
          <w:szCs w:val="26"/>
        </w:rPr>
        <w:t>trambe le condizioni per la esenzione dall’o</w:t>
      </w:r>
      <w:r w:rsidR="00B32020">
        <w:rPr>
          <w:rFonts w:ascii="Times New Roman" w:hAnsi="Times New Roman" w:cs="Times New Roman"/>
          <w:sz w:val="26"/>
          <w:szCs w:val="26"/>
        </w:rPr>
        <w:t>nere</w:t>
      </w:r>
      <w:r w:rsidRPr="005723B4">
        <w:rPr>
          <w:rFonts w:ascii="Times New Roman" w:hAnsi="Times New Roman" w:cs="Times New Roman"/>
          <w:sz w:val="26"/>
          <w:szCs w:val="26"/>
        </w:rPr>
        <w:t xml:space="preserve"> di rendere la infor</w:t>
      </w:r>
      <w:r w:rsidR="00B32020">
        <w:rPr>
          <w:rFonts w:ascii="Times New Roman" w:hAnsi="Times New Roman" w:cs="Times New Roman"/>
          <w:sz w:val="26"/>
          <w:szCs w:val="26"/>
        </w:rPr>
        <w:t>ma</w:t>
      </w:r>
      <w:r w:rsidRPr="005723B4">
        <w:rPr>
          <w:rFonts w:ascii="Times New Roman" w:hAnsi="Times New Roman" w:cs="Times New Roman"/>
          <w:sz w:val="26"/>
          <w:szCs w:val="26"/>
        </w:rPr>
        <w:t>tiva, cons</w:t>
      </w:r>
      <w:r w:rsidRPr="005723B4">
        <w:rPr>
          <w:rFonts w:ascii="Times New Roman" w:hAnsi="Times New Roman" w:cs="Times New Roman"/>
          <w:sz w:val="26"/>
          <w:szCs w:val="26"/>
        </w:rPr>
        <w:t>i</w:t>
      </w:r>
      <w:r w:rsidRPr="005723B4">
        <w:rPr>
          <w:rFonts w:ascii="Times New Roman" w:hAnsi="Times New Roman" w:cs="Times New Roman"/>
          <w:sz w:val="26"/>
          <w:szCs w:val="26"/>
        </w:rPr>
        <w:t xml:space="preserve">derato, per un verso, che l’interessato già dispone delle informazioni relative al trattamento di cui si tratta, essendo il trattamento </w:t>
      </w:r>
      <w:r w:rsidR="006A0D16">
        <w:rPr>
          <w:rFonts w:ascii="Times New Roman" w:hAnsi="Times New Roman" w:cs="Times New Roman"/>
          <w:sz w:val="26"/>
          <w:szCs w:val="26"/>
        </w:rPr>
        <w:t xml:space="preserve">stesso compiutamente </w:t>
      </w:r>
      <w:r w:rsidRPr="005723B4">
        <w:rPr>
          <w:rFonts w:ascii="Times New Roman" w:hAnsi="Times New Roman" w:cs="Times New Roman"/>
          <w:sz w:val="26"/>
          <w:szCs w:val="26"/>
        </w:rPr>
        <w:t xml:space="preserve">regolato dalle norme di diritto canonico che, come tali, si </w:t>
      </w:r>
      <w:r w:rsidR="008D7E50" w:rsidRPr="005723B4">
        <w:rPr>
          <w:rFonts w:ascii="Times New Roman" w:hAnsi="Times New Roman" w:cs="Times New Roman"/>
          <w:sz w:val="26"/>
          <w:szCs w:val="26"/>
        </w:rPr>
        <w:t>considerano</w:t>
      </w:r>
      <w:r w:rsidRPr="005723B4">
        <w:rPr>
          <w:rFonts w:ascii="Times New Roman" w:hAnsi="Times New Roman" w:cs="Times New Roman"/>
          <w:sz w:val="26"/>
          <w:szCs w:val="26"/>
        </w:rPr>
        <w:t xml:space="preserve"> conosciute dai f</w:t>
      </w:r>
      <w:r w:rsidRPr="005723B4">
        <w:rPr>
          <w:rFonts w:ascii="Times New Roman" w:hAnsi="Times New Roman" w:cs="Times New Roman"/>
          <w:sz w:val="26"/>
          <w:szCs w:val="26"/>
        </w:rPr>
        <w:t>e</w:t>
      </w:r>
      <w:r w:rsidRPr="005723B4">
        <w:rPr>
          <w:rFonts w:ascii="Times New Roman" w:hAnsi="Times New Roman" w:cs="Times New Roman"/>
          <w:sz w:val="26"/>
          <w:szCs w:val="26"/>
        </w:rPr>
        <w:t xml:space="preserve">deli; per altro verso, </w:t>
      </w:r>
      <w:r w:rsidR="006A0D16">
        <w:rPr>
          <w:rFonts w:ascii="Times New Roman" w:hAnsi="Times New Roman" w:cs="Times New Roman"/>
          <w:sz w:val="26"/>
          <w:szCs w:val="26"/>
        </w:rPr>
        <w:t xml:space="preserve">che </w:t>
      </w:r>
      <w:r w:rsidRPr="005723B4">
        <w:rPr>
          <w:rFonts w:ascii="Times New Roman" w:hAnsi="Times New Roman" w:cs="Times New Roman"/>
          <w:sz w:val="26"/>
          <w:szCs w:val="26"/>
        </w:rPr>
        <w:t xml:space="preserve">l’ottenimento o la comunicazione dei dati da iscrivere nei registri sono espressamente disciplinati dalla legge </w:t>
      </w:r>
      <w:r w:rsidR="006B4FD3" w:rsidRPr="005723B4">
        <w:rPr>
          <w:rFonts w:ascii="Times New Roman" w:hAnsi="Times New Roman" w:cs="Times New Roman"/>
          <w:sz w:val="26"/>
          <w:szCs w:val="26"/>
        </w:rPr>
        <w:t xml:space="preserve">canonica </w:t>
      </w:r>
      <w:r w:rsidRPr="005723B4">
        <w:rPr>
          <w:rFonts w:ascii="Times New Roman" w:hAnsi="Times New Roman" w:cs="Times New Roman"/>
          <w:sz w:val="26"/>
          <w:szCs w:val="26"/>
        </w:rPr>
        <w:t>che prevede m</w:t>
      </w:r>
      <w:r w:rsidRPr="005723B4">
        <w:rPr>
          <w:rFonts w:ascii="Times New Roman" w:hAnsi="Times New Roman" w:cs="Times New Roman"/>
          <w:sz w:val="26"/>
          <w:szCs w:val="26"/>
        </w:rPr>
        <w:t>i</w:t>
      </w:r>
      <w:r w:rsidRPr="005723B4">
        <w:rPr>
          <w:rFonts w:ascii="Times New Roman" w:hAnsi="Times New Roman" w:cs="Times New Roman"/>
          <w:sz w:val="26"/>
          <w:szCs w:val="26"/>
        </w:rPr>
        <w:t>sure adeguate per tutelare i legittimi inte</w:t>
      </w:r>
      <w:r w:rsidR="006B4FD3" w:rsidRPr="005723B4">
        <w:rPr>
          <w:rFonts w:ascii="Times New Roman" w:hAnsi="Times New Roman" w:cs="Times New Roman"/>
          <w:sz w:val="26"/>
          <w:szCs w:val="26"/>
        </w:rPr>
        <w:t>ressi della persona interessata, specif</w:t>
      </w:r>
      <w:r w:rsidR="006B4FD3" w:rsidRPr="005723B4">
        <w:rPr>
          <w:rFonts w:ascii="Times New Roman" w:hAnsi="Times New Roman" w:cs="Times New Roman"/>
          <w:sz w:val="26"/>
          <w:szCs w:val="26"/>
        </w:rPr>
        <w:t>i</w:t>
      </w:r>
      <w:r w:rsidR="006B4FD3" w:rsidRPr="005723B4">
        <w:rPr>
          <w:rFonts w:ascii="Times New Roman" w:hAnsi="Times New Roman" w:cs="Times New Roman"/>
          <w:sz w:val="26"/>
          <w:szCs w:val="26"/>
        </w:rPr>
        <w:t xml:space="preserve">cando i tipi di dati che possono essere trattati, le operazioni eseguibili e il motivo di interesse rilevante, </w:t>
      </w:r>
      <w:proofErr w:type="spellStart"/>
      <w:r w:rsidR="006B4FD3" w:rsidRPr="005723B4">
        <w:rPr>
          <w:rFonts w:ascii="Times New Roman" w:hAnsi="Times New Roman" w:cs="Times New Roman"/>
          <w:sz w:val="26"/>
          <w:szCs w:val="26"/>
        </w:rPr>
        <w:t>nonch</w:t>
      </w:r>
      <w:r w:rsidR="006A0D16">
        <w:rPr>
          <w:rFonts w:ascii="Times New Roman" w:hAnsi="Times New Roman" w:cs="Times New Roman"/>
          <w:sz w:val="26"/>
          <w:szCs w:val="26"/>
        </w:rPr>
        <w:t>è</w:t>
      </w:r>
      <w:proofErr w:type="spellEnd"/>
      <w:r w:rsidR="006B4FD3" w:rsidRPr="005723B4">
        <w:rPr>
          <w:rFonts w:ascii="Times New Roman" w:hAnsi="Times New Roman" w:cs="Times New Roman"/>
          <w:sz w:val="26"/>
          <w:szCs w:val="26"/>
        </w:rPr>
        <w:t xml:space="preserve"> le misure appropriate e specifiche per tutelare i d</w:t>
      </w:r>
      <w:r w:rsidR="006B4FD3" w:rsidRPr="005723B4">
        <w:rPr>
          <w:rFonts w:ascii="Times New Roman" w:hAnsi="Times New Roman" w:cs="Times New Roman"/>
          <w:sz w:val="26"/>
          <w:szCs w:val="26"/>
        </w:rPr>
        <w:t>i</w:t>
      </w:r>
      <w:r w:rsidR="006B4FD3" w:rsidRPr="005723B4">
        <w:rPr>
          <w:rFonts w:ascii="Times New Roman" w:hAnsi="Times New Roman" w:cs="Times New Roman"/>
          <w:sz w:val="26"/>
          <w:szCs w:val="26"/>
        </w:rPr>
        <w:t>ritti fondamentali e gli interessi dell'interessato.</w:t>
      </w:r>
    </w:p>
    <w:p w:rsidR="003E68A8" w:rsidRPr="005723B4" w:rsidRDefault="006B4FD3"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color w:val="auto"/>
          <w:sz w:val="26"/>
          <w:szCs w:val="26"/>
        </w:rPr>
        <w:t>Sulla base di tale inquadramento giuridico, si può dunque concludere che non o</w:t>
      </w:r>
      <w:r w:rsidRPr="005723B4">
        <w:rPr>
          <w:rFonts w:ascii="Times New Roman" w:hAnsi="Times New Roman" w:cs="Times New Roman"/>
          <w:color w:val="auto"/>
          <w:sz w:val="26"/>
          <w:szCs w:val="26"/>
        </w:rPr>
        <w:t>c</w:t>
      </w:r>
      <w:r w:rsidRPr="005723B4">
        <w:rPr>
          <w:rFonts w:ascii="Times New Roman" w:hAnsi="Times New Roman" w:cs="Times New Roman"/>
          <w:color w:val="auto"/>
          <w:sz w:val="26"/>
          <w:szCs w:val="26"/>
        </w:rPr>
        <w:t>corre acquisire il consenso né rendere l’informativa per l’acquisizione dei dati da iscrivere nei registri dei sacramenti, dovendosi pe</w:t>
      </w:r>
      <w:r w:rsidR="003E68A8" w:rsidRPr="005723B4">
        <w:rPr>
          <w:rFonts w:ascii="Times New Roman" w:hAnsi="Times New Roman" w:cs="Times New Roman"/>
          <w:color w:val="auto"/>
          <w:sz w:val="26"/>
          <w:szCs w:val="26"/>
        </w:rPr>
        <w:t>r</w:t>
      </w:r>
      <w:r w:rsidRPr="005723B4">
        <w:rPr>
          <w:rFonts w:ascii="Times New Roman" w:hAnsi="Times New Roman" w:cs="Times New Roman"/>
          <w:color w:val="auto"/>
          <w:sz w:val="26"/>
          <w:szCs w:val="26"/>
        </w:rPr>
        <w:t xml:space="preserve">ò completare l’affermazione con la indicazione di quanto stabilisce al riguardo la </w:t>
      </w:r>
      <w:r w:rsidR="003E68A8" w:rsidRPr="005723B4">
        <w:rPr>
          <w:rFonts w:ascii="Times New Roman" w:hAnsi="Times New Roman" w:cs="Times New Roman"/>
          <w:color w:val="auto"/>
          <w:sz w:val="26"/>
          <w:szCs w:val="26"/>
        </w:rPr>
        <w:t>normativa canonica, perché è proprio la compiutezza di tale disciplina che consente di sorreggere la suindic</w:t>
      </w:r>
      <w:r w:rsidR="003E68A8" w:rsidRPr="005723B4">
        <w:rPr>
          <w:rFonts w:ascii="Times New Roman" w:hAnsi="Times New Roman" w:cs="Times New Roman"/>
          <w:color w:val="auto"/>
          <w:sz w:val="26"/>
          <w:szCs w:val="26"/>
        </w:rPr>
        <w:t>a</w:t>
      </w:r>
      <w:r w:rsidR="003E68A8" w:rsidRPr="005723B4">
        <w:rPr>
          <w:rFonts w:ascii="Times New Roman" w:hAnsi="Times New Roman" w:cs="Times New Roman"/>
          <w:color w:val="auto"/>
          <w:sz w:val="26"/>
          <w:szCs w:val="26"/>
        </w:rPr>
        <w:t>ta conclusione.</w:t>
      </w:r>
    </w:p>
    <w:p w:rsidR="008D7E50" w:rsidRPr="005723B4" w:rsidRDefault="00640A3B"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b/>
          <w:color w:val="auto"/>
          <w:sz w:val="26"/>
          <w:szCs w:val="26"/>
        </w:rPr>
        <w:t>4. -</w:t>
      </w:r>
      <w:r w:rsidRPr="005723B4">
        <w:rPr>
          <w:rFonts w:ascii="Times New Roman" w:hAnsi="Times New Roman" w:cs="Times New Roman"/>
          <w:color w:val="auto"/>
          <w:sz w:val="26"/>
          <w:szCs w:val="26"/>
        </w:rPr>
        <w:t xml:space="preserve"> </w:t>
      </w:r>
      <w:r w:rsidR="008D7E50" w:rsidRPr="005723B4">
        <w:rPr>
          <w:rFonts w:ascii="Times New Roman" w:hAnsi="Times New Roman" w:cs="Times New Roman"/>
          <w:color w:val="auto"/>
          <w:sz w:val="26"/>
          <w:szCs w:val="26"/>
        </w:rPr>
        <w:t xml:space="preserve">Il Decreto generale per la tutela del diritto alla buona fama e alla riservatezza </w:t>
      </w:r>
      <w:r w:rsidR="006A0D16">
        <w:rPr>
          <w:rFonts w:ascii="Times New Roman" w:hAnsi="Times New Roman" w:cs="Times New Roman"/>
          <w:color w:val="auto"/>
          <w:sz w:val="26"/>
          <w:szCs w:val="26"/>
        </w:rPr>
        <w:t xml:space="preserve">contiene </w:t>
      </w:r>
      <w:r w:rsidR="008D7E50" w:rsidRPr="005723B4">
        <w:rPr>
          <w:rFonts w:ascii="Times New Roman" w:hAnsi="Times New Roman" w:cs="Times New Roman"/>
          <w:color w:val="auto"/>
          <w:sz w:val="26"/>
          <w:szCs w:val="26"/>
        </w:rPr>
        <w:t xml:space="preserve">una serie di </w:t>
      </w:r>
      <w:r w:rsidR="006A0D16">
        <w:rPr>
          <w:rFonts w:ascii="Times New Roman" w:hAnsi="Times New Roman" w:cs="Times New Roman"/>
          <w:color w:val="auto"/>
          <w:sz w:val="26"/>
          <w:szCs w:val="26"/>
        </w:rPr>
        <w:t xml:space="preserve">fondamentali </w:t>
      </w:r>
      <w:r w:rsidR="008D7E50" w:rsidRPr="005723B4">
        <w:rPr>
          <w:rFonts w:ascii="Times New Roman" w:hAnsi="Times New Roman" w:cs="Times New Roman"/>
          <w:color w:val="auto"/>
          <w:sz w:val="26"/>
          <w:szCs w:val="26"/>
        </w:rPr>
        <w:t>premesse generali che, anche mediante i r</w:t>
      </w:r>
      <w:r w:rsidR="008D7E50" w:rsidRPr="005723B4">
        <w:rPr>
          <w:rFonts w:ascii="Times New Roman" w:hAnsi="Times New Roman" w:cs="Times New Roman"/>
          <w:color w:val="auto"/>
          <w:sz w:val="26"/>
          <w:szCs w:val="26"/>
        </w:rPr>
        <w:t>i</w:t>
      </w:r>
      <w:r w:rsidR="008D7E50" w:rsidRPr="005723B4">
        <w:rPr>
          <w:rFonts w:ascii="Times New Roman" w:hAnsi="Times New Roman" w:cs="Times New Roman"/>
          <w:color w:val="auto"/>
          <w:sz w:val="26"/>
          <w:szCs w:val="26"/>
        </w:rPr>
        <w:t>chiami normativi contenuti nelle note allegate al testo ufficiale, collocano le d</w:t>
      </w:r>
      <w:r w:rsidR="008D7E50" w:rsidRPr="005723B4">
        <w:rPr>
          <w:rFonts w:ascii="Times New Roman" w:hAnsi="Times New Roman" w:cs="Times New Roman"/>
          <w:color w:val="auto"/>
          <w:sz w:val="26"/>
          <w:szCs w:val="26"/>
        </w:rPr>
        <w:t>i</w:t>
      </w:r>
      <w:r w:rsidR="008D7E50" w:rsidRPr="005723B4">
        <w:rPr>
          <w:rFonts w:ascii="Times New Roman" w:hAnsi="Times New Roman" w:cs="Times New Roman"/>
          <w:color w:val="auto"/>
          <w:sz w:val="26"/>
          <w:szCs w:val="26"/>
        </w:rPr>
        <w:t>sposizioni nel contesto del diritto universale della Chiesa, richiamando, tra l’altro, la vigente disciplina canonica in special modo per quanto concerne la c</w:t>
      </w:r>
      <w:r w:rsidR="008D7E50" w:rsidRPr="005723B4">
        <w:rPr>
          <w:rFonts w:ascii="Times New Roman" w:hAnsi="Times New Roman" w:cs="Times New Roman"/>
          <w:color w:val="auto"/>
          <w:sz w:val="26"/>
          <w:szCs w:val="26"/>
        </w:rPr>
        <w:t>e</w:t>
      </w:r>
      <w:r w:rsidR="008D7E50" w:rsidRPr="005723B4">
        <w:rPr>
          <w:rFonts w:ascii="Times New Roman" w:hAnsi="Times New Roman" w:cs="Times New Roman"/>
          <w:color w:val="auto"/>
          <w:sz w:val="26"/>
          <w:szCs w:val="26"/>
        </w:rPr>
        <w:t xml:space="preserve">lebrazione del matrimonio canonico, le disposizioni circa il segreto naturale, </w:t>
      </w:r>
      <w:r w:rsidR="008D7E50" w:rsidRPr="005723B4">
        <w:rPr>
          <w:rFonts w:ascii="Times New Roman" w:hAnsi="Times New Roman" w:cs="Times New Roman"/>
          <w:color w:val="auto"/>
          <w:sz w:val="26"/>
          <w:szCs w:val="26"/>
        </w:rPr>
        <w:lastRenderedPageBreak/>
        <w:t>d’ufficio e ministeriale con particolare riferimento al segreto sacramentale nella confessione, la tenuta degli archivi ecclesiastici, la celebrazione del matrimonio canonico con effetti civili, oltre che le disposizioni di diritto particolare date dalla Conferenza Episcopale Italiana con particolare riguardo al sacramento del m</w:t>
      </w:r>
      <w:r w:rsidR="008D7E50" w:rsidRPr="005723B4">
        <w:rPr>
          <w:rFonts w:ascii="Times New Roman" w:hAnsi="Times New Roman" w:cs="Times New Roman"/>
          <w:color w:val="auto"/>
          <w:sz w:val="26"/>
          <w:szCs w:val="26"/>
        </w:rPr>
        <w:t>a</w:t>
      </w:r>
      <w:r w:rsidR="008D7E50" w:rsidRPr="005723B4">
        <w:rPr>
          <w:rFonts w:ascii="Times New Roman" w:hAnsi="Times New Roman" w:cs="Times New Roman"/>
          <w:color w:val="auto"/>
          <w:sz w:val="26"/>
          <w:szCs w:val="26"/>
        </w:rPr>
        <w:t xml:space="preserve">trimonio e all’annotazione del battesimo dei figli adottivi. </w:t>
      </w:r>
    </w:p>
    <w:p w:rsidR="004F6095" w:rsidRPr="005723B4" w:rsidRDefault="008D7E50"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color w:val="auto"/>
          <w:sz w:val="26"/>
          <w:szCs w:val="26"/>
        </w:rPr>
        <w:t>In questo contesto ordinamentale si collocano le norme particolari relative alla tenuta dei registri dei sacramenti</w:t>
      </w:r>
      <w:r w:rsidR="004F6095" w:rsidRPr="005723B4">
        <w:rPr>
          <w:rFonts w:ascii="Times New Roman" w:hAnsi="Times New Roman" w:cs="Times New Roman"/>
          <w:color w:val="auto"/>
          <w:sz w:val="26"/>
          <w:szCs w:val="26"/>
        </w:rPr>
        <w:t xml:space="preserve"> e, in particolare, l’art. 8</w:t>
      </w:r>
      <w:r w:rsidR="001A29CF">
        <w:rPr>
          <w:rFonts w:ascii="Times New Roman" w:hAnsi="Times New Roman" w:cs="Times New Roman"/>
          <w:color w:val="auto"/>
          <w:sz w:val="26"/>
          <w:szCs w:val="26"/>
        </w:rPr>
        <w:t xml:space="preserve"> del richiamato Decreto generale</w:t>
      </w:r>
      <w:r w:rsidR="004F6095" w:rsidRPr="005723B4">
        <w:rPr>
          <w:rFonts w:ascii="Times New Roman" w:hAnsi="Times New Roman" w:cs="Times New Roman"/>
          <w:color w:val="auto"/>
          <w:sz w:val="26"/>
          <w:szCs w:val="26"/>
        </w:rPr>
        <w:t>, che disciplina i registri, cioè i volumi nei quali sono annotati, in succe</w:t>
      </w:r>
      <w:r w:rsidR="004F6095" w:rsidRPr="005723B4">
        <w:rPr>
          <w:rFonts w:ascii="Times New Roman" w:hAnsi="Times New Roman" w:cs="Times New Roman"/>
          <w:color w:val="auto"/>
          <w:sz w:val="26"/>
          <w:szCs w:val="26"/>
        </w:rPr>
        <w:t>s</w:t>
      </w:r>
      <w:r w:rsidR="004F6095" w:rsidRPr="005723B4">
        <w:rPr>
          <w:rFonts w:ascii="Times New Roman" w:hAnsi="Times New Roman" w:cs="Times New Roman"/>
          <w:color w:val="auto"/>
          <w:sz w:val="26"/>
          <w:szCs w:val="26"/>
        </w:rPr>
        <w:t>sione cronologica e con indici, l’avvenuta celebrazione dei sacramenti o altri fatti concernenti l’appartenenza o la partecipazione ecclesiale.</w:t>
      </w:r>
    </w:p>
    <w:p w:rsidR="003F3AFF" w:rsidRPr="005723B4" w:rsidRDefault="00597481" w:rsidP="00543510">
      <w:pPr>
        <w:pStyle w:val="Default"/>
        <w:tabs>
          <w:tab w:val="left" w:pos="397"/>
        </w:tabs>
        <w:spacing w:line="340" w:lineRule="exact"/>
        <w:jc w:val="both"/>
        <w:rPr>
          <w:rFonts w:ascii="Times New Roman" w:hAnsi="Times New Roman" w:cs="Times New Roman"/>
          <w:color w:val="auto"/>
          <w:sz w:val="26"/>
          <w:szCs w:val="26"/>
        </w:rPr>
      </w:pPr>
      <w:r w:rsidRPr="005723B4">
        <w:rPr>
          <w:rFonts w:ascii="Times New Roman" w:hAnsi="Times New Roman" w:cs="Times New Roman"/>
          <w:color w:val="auto"/>
          <w:sz w:val="26"/>
          <w:szCs w:val="26"/>
        </w:rPr>
        <w:t xml:space="preserve">I registri </w:t>
      </w:r>
      <w:r w:rsidR="006A0D16">
        <w:rPr>
          <w:rFonts w:ascii="Times New Roman" w:hAnsi="Times New Roman" w:cs="Times New Roman"/>
          <w:color w:val="auto"/>
          <w:sz w:val="26"/>
          <w:szCs w:val="26"/>
        </w:rPr>
        <w:t>dei sacramenti che possono essere ricondotti al</w:t>
      </w:r>
      <w:r w:rsidRPr="005723B4">
        <w:rPr>
          <w:rFonts w:ascii="Times New Roman" w:hAnsi="Times New Roman" w:cs="Times New Roman"/>
          <w:color w:val="auto"/>
          <w:sz w:val="26"/>
          <w:szCs w:val="26"/>
        </w:rPr>
        <w:t xml:space="preserve">la norma </w:t>
      </w:r>
      <w:r w:rsidR="001A29CF">
        <w:rPr>
          <w:rFonts w:ascii="Times New Roman" w:hAnsi="Times New Roman" w:cs="Times New Roman"/>
          <w:color w:val="auto"/>
          <w:sz w:val="26"/>
          <w:szCs w:val="26"/>
        </w:rPr>
        <w:t xml:space="preserve">di cui all’art. 8 </w:t>
      </w:r>
      <w:r w:rsidRPr="005723B4">
        <w:rPr>
          <w:rFonts w:ascii="Times New Roman" w:hAnsi="Times New Roman" w:cs="Times New Roman"/>
          <w:color w:val="auto"/>
          <w:sz w:val="26"/>
          <w:szCs w:val="26"/>
        </w:rPr>
        <w:t xml:space="preserve">– come indicato nella scheda dell’Ufficio giuridico – sono i seguenti: </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Battesimo</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Matrimonio</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Defunti</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Registro delle messe intenzionate</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Cresime</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Ordinazioni</w:t>
      </w:r>
    </w:p>
    <w:p w:rsidR="003F3AFF" w:rsidRPr="005723B4" w:rsidRDefault="003F3AFF" w:rsidP="00543510">
      <w:pPr>
        <w:pStyle w:val="Paragrafoelenco"/>
        <w:numPr>
          <w:ilvl w:val="0"/>
          <w:numId w:val="1"/>
        </w:numPr>
        <w:spacing w:after="0" w:line="340" w:lineRule="exact"/>
        <w:jc w:val="both"/>
        <w:rPr>
          <w:rFonts w:ascii="Times New Roman" w:hAnsi="Times New Roman" w:cs="Times New Roman"/>
          <w:i/>
          <w:sz w:val="26"/>
          <w:szCs w:val="26"/>
        </w:rPr>
      </w:pPr>
      <w:proofErr w:type="spellStart"/>
      <w:r w:rsidRPr="005723B4">
        <w:rPr>
          <w:rFonts w:ascii="Times New Roman" w:hAnsi="Times New Roman" w:cs="Times New Roman"/>
          <w:i/>
          <w:sz w:val="26"/>
          <w:szCs w:val="26"/>
        </w:rPr>
        <w:t>Ordo</w:t>
      </w:r>
      <w:proofErr w:type="spellEnd"/>
      <w:r w:rsidRPr="005723B4">
        <w:rPr>
          <w:rFonts w:ascii="Times New Roman" w:hAnsi="Times New Roman" w:cs="Times New Roman"/>
          <w:i/>
          <w:sz w:val="26"/>
          <w:szCs w:val="26"/>
        </w:rPr>
        <w:t xml:space="preserve"> </w:t>
      </w:r>
      <w:proofErr w:type="spellStart"/>
      <w:r w:rsidRPr="005723B4">
        <w:rPr>
          <w:rFonts w:ascii="Times New Roman" w:hAnsi="Times New Roman" w:cs="Times New Roman"/>
          <w:i/>
          <w:sz w:val="26"/>
          <w:szCs w:val="26"/>
        </w:rPr>
        <w:t>viriginum</w:t>
      </w:r>
      <w:proofErr w:type="spellEnd"/>
    </w:p>
    <w:p w:rsidR="003F3AFF" w:rsidRPr="005723B4" w:rsidRDefault="003F3AFF" w:rsidP="00543510">
      <w:pPr>
        <w:pStyle w:val="Paragrafoelenco"/>
        <w:numPr>
          <w:ilvl w:val="0"/>
          <w:numId w:val="1"/>
        </w:num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Prime comunioni</w:t>
      </w:r>
    </w:p>
    <w:p w:rsidR="003F3AFF" w:rsidRPr="005723B4" w:rsidRDefault="003F3AFF"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Il Decreto Generale della CEI in materia di tutela del diritto alla buona fede e alla riservatezza del 25 maggio 2018 nulla innova circa il trattamento dei dati cont</w:t>
      </w:r>
      <w:r w:rsidRPr="005723B4">
        <w:rPr>
          <w:rFonts w:ascii="Times New Roman" w:hAnsi="Times New Roman" w:cs="Times New Roman"/>
          <w:sz w:val="26"/>
          <w:szCs w:val="26"/>
        </w:rPr>
        <w:t>e</w:t>
      </w:r>
      <w:r w:rsidRPr="005723B4">
        <w:rPr>
          <w:rFonts w:ascii="Times New Roman" w:hAnsi="Times New Roman" w:cs="Times New Roman"/>
          <w:sz w:val="26"/>
          <w:szCs w:val="26"/>
        </w:rPr>
        <w:t xml:space="preserve">nuti in questi registri né impone </w:t>
      </w:r>
      <w:r w:rsidR="00597481" w:rsidRPr="005723B4">
        <w:rPr>
          <w:rFonts w:ascii="Times New Roman" w:hAnsi="Times New Roman" w:cs="Times New Roman"/>
          <w:sz w:val="26"/>
          <w:szCs w:val="26"/>
        </w:rPr>
        <w:t xml:space="preserve">ulteriori </w:t>
      </w:r>
      <w:r w:rsidRPr="005723B4">
        <w:rPr>
          <w:rFonts w:ascii="Times New Roman" w:hAnsi="Times New Roman" w:cs="Times New Roman"/>
          <w:sz w:val="26"/>
          <w:szCs w:val="26"/>
        </w:rPr>
        <w:t>adempimenti</w:t>
      </w:r>
      <w:r w:rsidR="001A29CF">
        <w:rPr>
          <w:rFonts w:ascii="Times New Roman" w:hAnsi="Times New Roman" w:cs="Times New Roman"/>
          <w:sz w:val="26"/>
          <w:szCs w:val="26"/>
        </w:rPr>
        <w:t xml:space="preserve"> rispetto a quanto previsto nella previgente formulazione del Decreto stesso</w:t>
      </w:r>
      <w:r w:rsidRPr="005723B4">
        <w:rPr>
          <w:rFonts w:ascii="Times New Roman" w:hAnsi="Times New Roman" w:cs="Times New Roman"/>
          <w:sz w:val="26"/>
          <w:szCs w:val="26"/>
        </w:rPr>
        <w:t>.</w:t>
      </w:r>
    </w:p>
    <w:p w:rsidR="00F87B27" w:rsidRDefault="003B27E5"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b/>
          <w:sz w:val="26"/>
          <w:szCs w:val="26"/>
        </w:rPr>
        <w:t>5</w:t>
      </w:r>
      <w:r w:rsidR="00640A3B" w:rsidRPr="005723B4">
        <w:rPr>
          <w:rFonts w:ascii="Times New Roman" w:hAnsi="Times New Roman" w:cs="Times New Roman"/>
          <w:b/>
          <w:sz w:val="26"/>
          <w:szCs w:val="26"/>
        </w:rPr>
        <w:t>. –</w:t>
      </w:r>
      <w:r w:rsidR="00640A3B" w:rsidRPr="005723B4">
        <w:rPr>
          <w:rFonts w:ascii="Times New Roman" w:hAnsi="Times New Roman" w:cs="Times New Roman"/>
          <w:sz w:val="26"/>
          <w:szCs w:val="26"/>
        </w:rPr>
        <w:t xml:space="preserve"> Procedendo</w:t>
      </w:r>
      <w:r w:rsidR="001A29CF">
        <w:rPr>
          <w:rFonts w:ascii="Times New Roman" w:hAnsi="Times New Roman" w:cs="Times New Roman"/>
          <w:sz w:val="26"/>
          <w:szCs w:val="26"/>
        </w:rPr>
        <w:t>, comunque,</w:t>
      </w:r>
      <w:r w:rsidR="00640A3B" w:rsidRPr="005723B4">
        <w:rPr>
          <w:rFonts w:ascii="Times New Roman" w:hAnsi="Times New Roman" w:cs="Times New Roman"/>
          <w:sz w:val="26"/>
          <w:szCs w:val="26"/>
        </w:rPr>
        <w:t xml:space="preserve"> ad una breve illustrazione dei profili operativi rel</w:t>
      </w:r>
      <w:r w:rsidR="00640A3B" w:rsidRPr="005723B4">
        <w:rPr>
          <w:rFonts w:ascii="Times New Roman" w:hAnsi="Times New Roman" w:cs="Times New Roman"/>
          <w:sz w:val="26"/>
          <w:szCs w:val="26"/>
        </w:rPr>
        <w:t>a</w:t>
      </w:r>
      <w:r w:rsidR="00640A3B" w:rsidRPr="005723B4">
        <w:rPr>
          <w:rFonts w:ascii="Times New Roman" w:hAnsi="Times New Roman" w:cs="Times New Roman"/>
          <w:sz w:val="26"/>
          <w:szCs w:val="26"/>
        </w:rPr>
        <w:t>tivi alla tenuta dei registri dei sacramenti, si deve sottolineare che, n</w:t>
      </w:r>
      <w:r w:rsidR="003F3AFF" w:rsidRPr="005723B4">
        <w:rPr>
          <w:rFonts w:ascii="Times New Roman" w:hAnsi="Times New Roman" w:cs="Times New Roman"/>
          <w:sz w:val="26"/>
          <w:szCs w:val="26"/>
        </w:rPr>
        <w:t>el rispetto del principio di minimizzazione, i dati da richiedere e da conservare nei registri d</w:t>
      </w:r>
      <w:r w:rsidR="003F3AFF" w:rsidRPr="005723B4">
        <w:rPr>
          <w:rFonts w:ascii="Times New Roman" w:hAnsi="Times New Roman" w:cs="Times New Roman"/>
          <w:sz w:val="26"/>
          <w:szCs w:val="26"/>
        </w:rPr>
        <w:t>e</w:t>
      </w:r>
      <w:r w:rsidR="003F3AFF" w:rsidRPr="005723B4">
        <w:rPr>
          <w:rFonts w:ascii="Times New Roman" w:hAnsi="Times New Roman" w:cs="Times New Roman"/>
          <w:sz w:val="26"/>
          <w:szCs w:val="26"/>
        </w:rPr>
        <w:t xml:space="preserve">vono essere adeguati, pertinenti e non eccedenti rispetto alle finalità per le quali sono trattati (art. 3 §1 c del Decreto). </w:t>
      </w:r>
    </w:p>
    <w:p w:rsidR="003F3AFF" w:rsidRPr="005723B4" w:rsidRDefault="003F3AFF"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 xml:space="preserve">Ciò significa </w:t>
      </w:r>
      <w:r w:rsidR="001A29CF">
        <w:rPr>
          <w:rFonts w:ascii="Times New Roman" w:hAnsi="Times New Roman" w:cs="Times New Roman"/>
          <w:sz w:val="26"/>
          <w:szCs w:val="26"/>
        </w:rPr>
        <w:t xml:space="preserve">che </w:t>
      </w:r>
      <w:r w:rsidR="00597481" w:rsidRPr="005723B4">
        <w:rPr>
          <w:rFonts w:ascii="Times New Roman" w:hAnsi="Times New Roman" w:cs="Times New Roman"/>
          <w:sz w:val="26"/>
          <w:szCs w:val="26"/>
        </w:rPr>
        <w:t xml:space="preserve">è legittima solo </w:t>
      </w:r>
      <w:r w:rsidRPr="005723B4">
        <w:rPr>
          <w:rFonts w:ascii="Times New Roman" w:hAnsi="Times New Roman" w:cs="Times New Roman"/>
          <w:sz w:val="26"/>
          <w:szCs w:val="26"/>
        </w:rPr>
        <w:t xml:space="preserve">la raccolta e la conservazione </w:t>
      </w:r>
      <w:r w:rsidR="00597481" w:rsidRPr="005723B4">
        <w:rPr>
          <w:rFonts w:ascii="Times New Roman" w:hAnsi="Times New Roman" w:cs="Times New Roman"/>
          <w:sz w:val="26"/>
          <w:szCs w:val="26"/>
        </w:rPr>
        <w:t>di</w:t>
      </w:r>
      <w:r w:rsidRPr="005723B4">
        <w:rPr>
          <w:rFonts w:ascii="Times New Roman" w:hAnsi="Times New Roman" w:cs="Times New Roman"/>
          <w:sz w:val="26"/>
          <w:szCs w:val="26"/>
        </w:rPr>
        <w:t xml:space="preserve"> quei dati stab</w:t>
      </w:r>
      <w:r w:rsidRPr="005723B4">
        <w:rPr>
          <w:rFonts w:ascii="Times New Roman" w:hAnsi="Times New Roman" w:cs="Times New Roman"/>
          <w:sz w:val="26"/>
          <w:szCs w:val="26"/>
        </w:rPr>
        <w:t>i</w:t>
      </w:r>
      <w:r w:rsidRPr="005723B4">
        <w:rPr>
          <w:rFonts w:ascii="Times New Roman" w:hAnsi="Times New Roman" w:cs="Times New Roman"/>
          <w:sz w:val="26"/>
          <w:szCs w:val="26"/>
        </w:rPr>
        <w:t xml:space="preserve">liti  dalla legge canonica o che vengono registrati secondo </w:t>
      </w:r>
      <w:r w:rsidR="00597481" w:rsidRPr="005723B4">
        <w:rPr>
          <w:rFonts w:ascii="Times New Roman" w:hAnsi="Times New Roman" w:cs="Times New Roman"/>
          <w:sz w:val="26"/>
          <w:szCs w:val="26"/>
        </w:rPr>
        <w:t xml:space="preserve">la consolidata </w:t>
      </w:r>
      <w:r w:rsidRPr="005723B4">
        <w:rPr>
          <w:rFonts w:ascii="Times New Roman" w:hAnsi="Times New Roman" w:cs="Times New Roman"/>
          <w:sz w:val="26"/>
          <w:szCs w:val="26"/>
        </w:rPr>
        <w:t xml:space="preserve">prassi </w:t>
      </w:r>
      <w:r w:rsidR="00597481" w:rsidRPr="005723B4">
        <w:rPr>
          <w:rFonts w:ascii="Times New Roman" w:hAnsi="Times New Roman" w:cs="Times New Roman"/>
          <w:sz w:val="26"/>
          <w:szCs w:val="26"/>
        </w:rPr>
        <w:t>canonica</w:t>
      </w:r>
      <w:r w:rsidRPr="005723B4">
        <w:rPr>
          <w:rFonts w:ascii="Times New Roman" w:hAnsi="Times New Roman" w:cs="Times New Roman"/>
          <w:sz w:val="26"/>
          <w:szCs w:val="26"/>
        </w:rPr>
        <w:t>. Ad esempio, nel registro dei battesimi si eviterà di segnare la profe</w:t>
      </w:r>
      <w:r w:rsidRPr="005723B4">
        <w:rPr>
          <w:rFonts w:ascii="Times New Roman" w:hAnsi="Times New Roman" w:cs="Times New Roman"/>
          <w:sz w:val="26"/>
          <w:szCs w:val="26"/>
        </w:rPr>
        <w:t>s</w:t>
      </w:r>
      <w:r w:rsidRPr="005723B4">
        <w:rPr>
          <w:rFonts w:ascii="Times New Roman" w:hAnsi="Times New Roman" w:cs="Times New Roman"/>
          <w:sz w:val="26"/>
          <w:szCs w:val="26"/>
        </w:rPr>
        <w:t>sione dei genitori o di padrino e madrina; l’età e la professione degli sposi e dei testimoni saranno necessari per compilare l’atto di matrimonio ma si eviterà di annotare sullo stesso i numeri telefonici o gli indirizzi email degli stessi.</w:t>
      </w:r>
    </w:p>
    <w:p w:rsidR="001A29CF" w:rsidRDefault="003F3AFF" w:rsidP="00543510">
      <w:pPr>
        <w:spacing w:after="0" w:line="340" w:lineRule="exact"/>
        <w:jc w:val="both"/>
        <w:rPr>
          <w:rFonts w:ascii="Times New Roman" w:hAnsi="Times New Roman" w:cs="Times New Roman"/>
          <w:i/>
          <w:sz w:val="26"/>
          <w:szCs w:val="26"/>
        </w:rPr>
      </w:pPr>
      <w:r w:rsidRPr="005723B4">
        <w:rPr>
          <w:rFonts w:ascii="Times New Roman" w:hAnsi="Times New Roman" w:cs="Times New Roman"/>
          <w:sz w:val="26"/>
          <w:szCs w:val="26"/>
        </w:rPr>
        <w:t>L’interessato</w:t>
      </w:r>
      <w:r w:rsidR="00597481" w:rsidRPr="005723B4">
        <w:rPr>
          <w:rFonts w:ascii="Times New Roman" w:hAnsi="Times New Roman" w:cs="Times New Roman"/>
          <w:sz w:val="26"/>
          <w:szCs w:val="26"/>
        </w:rPr>
        <w:t>, personalmente o mediante un procuratore legittimamente nomin</w:t>
      </w:r>
      <w:r w:rsidR="00597481" w:rsidRPr="005723B4">
        <w:rPr>
          <w:rFonts w:ascii="Times New Roman" w:hAnsi="Times New Roman" w:cs="Times New Roman"/>
          <w:sz w:val="26"/>
          <w:szCs w:val="26"/>
        </w:rPr>
        <w:t>a</w:t>
      </w:r>
      <w:r w:rsidR="00597481" w:rsidRPr="005723B4">
        <w:rPr>
          <w:rFonts w:ascii="Times New Roman" w:hAnsi="Times New Roman" w:cs="Times New Roman"/>
          <w:sz w:val="26"/>
          <w:szCs w:val="26"/>
        </w:rPr>
        <w:t>t</w:t>
      </w:r>
      <w:r w:rsidR="001A29CF">
        <w:rPr>
          <w:rFonts w:ascii="Times New Roman" w:hAnsi="Times New Roman" w:cs="Times New Roman"/>
          <w:sz w:val="26"/>
          <w:szCs w:val="26"/>
        </w:rPr>
        <w:t>o</w:t>
      </w:r>
      <w:r w:rsidR="00597481" w:rsidRPr="005723B4">
        <w:rPr>
          <w:rFonts w:ascii="Times New Roman" w:hAnsi="Times New Roman" w:cs="Times New Roman"/>
          <w:sz w:val="26"/>
          <w:szCs w:val="26"/>
        </w:rPr>
        <w:t>,</w:t>
      </w:r>
      <w:r w:rsidRPr="005723B4">
        <w:rPr>
          <w:rFonts w:ascii="Times New Roman" w:hAnsi="Times New Roman" w:cs="Times New Roman"/>
          <w:sz w:val="26"/>
          <w:szCs w:val="26"/>
        </w:rPr>
        <w:t xml:space="preserve"> ha diritto a chiedere certificati</w:t>
      </w:r>
      <w:r w:rsidR="00597481" w:rsidRPr="005723B4">
        <w:rPr>
          <w:rFonts w:ascii="Times New Roman" w:hAnsi="Times New Roman" w:cs="Times New Roman"/>
          <w:sz w:val="26"/>
          <w:szCs w:val="26"/>
        </w:rPr>
        <w:t>, estratti o attestati</w:t>
      </w:r>
      <w:r w:rsidRPr="005723B4">
        <w:rPr>
          <w:rFonts w:ascii="Times New Roman" w:hAnsi="Times New Roman" w:cs="Times New Roman"/>
          <w:sz w:val="26"/>
          <w:szCs w:val="26"/>
        </w:rPr>
        <w:t xml:space="preserve"> </w:t>
      </w:r>
      <w:r w:rsidR="00597481" w:rsidRPr="005723B4">
        <w:rPr>
          <w:rFonts w:ascii="Times New Roman" w:hAnsi="Times New Roman" w:cs="Times New Roman"/>
          <w:sz w:val="26"/>
          <w:szCs w:val="26"/>
        </w:rPr>
        <w:t>dei dati contenuti nei registri dei sacramenti, ma non ha diritto di accedere agli stessi mediante consultazione diretta</w:t>
      </w:r>
      <w:r w:rsidRPr="005723B4">
        <w:rPr>
          <w:rFonts w:ascii="Times New Roman" w:hAnsi="Times New Roman" w:cs="Times New Roman"/>
          <w:sz w:val="26"/>
          <w:szCs w:val="26"/>
        </w:rPr>
        <w:t>.</w:t>
      </w:r>
      <w:r w:rsidR="00597481" w:rsidRPr="005723B4">
        <w:rPr>
          <w:rFonts w:ascii="Times New Roman" w:hAnsi="Times New Roman" w:cs="Times New Roman"/>
          <w:i/>
          <w:sz w:val="26"/>
          <w:szCs w:val="26"/>
        </w:rPr>
        <w:t xml:space="preserve"> </w:t>
      </w:r>
    </w:p>
    <w:p w:rsidR="00597481" w:rsidRPr="005723B4" w:rsidRDefault="00597481" w:rsidP="00543510">
      <w:pPr>
        <w:spacing w:after="0" w:line="340" w:lineRule="exact"/>
        <w:jc w:val="both"/>
        <w:rPr>
          <w:rFonts w:ascii="Times New Roman" w:hAnsi="Times New Roman" w:cs="Times New Roman"/>
          <w:sz w:val="26"/>
          <w:szCs w:val="26"/>
        </w:rPr>
      </w:pPr>
      <w:r w:rsidRPr="001A29CF">
        <w:rPr>
          <w:rFonts w:ascii="Times New Roman" w:hAnsi="Times New Roman" w:cs="Times New Roman"/>
          <w:sz w:val="26"/>
          <w:szCs w:val="26"/>
        </w:rPr>
        <w:t>L’accesso ai registri deve essere permesso al minore numero di persone possib</w:t>
      </w:r>
      <w:r w:rsidRPr="001A29CF">
        <w:rPr>
          <w:rFonts w:ascii="Times New Roman" w:hAnsi="Times New Roman" w:cs="Times New Roman"/>
          <w:sz w:val="26"/>
          <w:szCs w:val="26"/>
        </w:rPr>
        <w:t>i</w:t>
      </w:r>
      <w:r w:rsidRPr="001A29CF">
        <w:rPr>
          <w:rFonts w:ascii="Times New Roman" w:hAnsi="Times New Roman" w:cs="Times New Roman"/>
          <w:sz w:val="26"/>
          <w:szCs w:val="26"/>
        </w:rPr>
        <w:t>le: i</w:t>
      </w:r>
      <w:r w:rsidRPr="005723B4">
        <w:rPr>
          <w:rFonts w:ascii="Times New Roman" w:hAnsi="Times New Roman" w:cs="Times New Roman"/>
          <w:sz w:val="26"/>
          <w:szCs w:val="26"/>
        </w:rPr>
        <w:t xml:space="preserve">l parroco, se strettamente necessario, potrà permettere l’accesso ai registri ai </w:t>
      </w:r>
      <w:r w:rsidRPr="005723B4">
        <w:rPr>
          <w:rFonts w:ascii="Times New Roman" w:hAnsi="Times New Roman" w:cs="Times New Roman"/>
          <w:sz w:val="26"/>
          <w:szCs w:val="26"/>
        </w:rPr>
        <w:lastRenderedPageBreak/>
        <w:t>presbiteri della parrocchia e ai collaboratori non presbiteri debitamente istruiti e autorizzati, che in ogni caso non potranno firmare certificati, salvo delega form</w:t>
      </w:r>
      <w:r w:rsidRPr="005723B4">
        <w:rPr>
          <w:rFonts w:ascii="Times New Roman" w:hAnsi="Times New Roman" w:cs="Times New Roman"/>
          <w:sz w:val="26"/>
          <w:szCs w:val="26"/>
        </w:rPr>
        <w:t>a</w:t>
      </w:r>
      <w:r w:rsidRPr="005723B4">
        <w:rPr>
          <w:rFonts w:ascii="Times New Roman" w:hAnsi="Times New Roman" w:cs="Times New Roman"/>
          <w:sz w:val="26"/>
          <w:szCs w:val="26"/>
        </w:rPr>
        <w:t xml:space="preserve">le. </w:t>
      </w:r>
    </w:p>
    <w:p w:rsidR="008C1A7E" w:rsidRPr="005723B4" w:rsidRDefault="00E210D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i/>
          <w:sz w:val="26"/>
          <w:szCs w:val="26"/>
        </w:rPr>
        <w:t>I registri canonici in cui i dati sono registrati devono essere ben custoditi, per evitare sia il deterioramento sia la consultazione da parte di persone non aut</w:t>
      </w:r>
      <w:r w:rsidRPr="005723B4">
        <w:rPr>
          <w:rFonts w:ascii="Times New Roman" w:hAnsi="Times New Roman" w:cs="Times New Roman"/>
          <w:i/>
          <w:sz w:val="26"/>
          <w:szCs w:val="26"/>
        </w:rPr>
        <w:t>o</w:t>
      </w:r>
      <w:r w:rsidRPr="005723B4">
        <w:rPr>
          <w:rFonts w:ascii="Times New Roman" w:hAnsi="Times New Roman" w:cs="Times New Roman"/>
          <w:i/>
          <w:sz w:val="26"/>
          <w:szCs w:val="26"/>
        </w:rPr>
        <w:t>rizzate (art. 3 §1, f del Decreto)</w:t>
      </w:r>
      <w:r w:rsidRPr="005723B4">
        <w:rPr>
          <w:rFonts w:ascii="Times New Roman" w:hAnsi="Times New Roman" w:cs="Times New Roman"/>
          <w:sz w:val="26"/>
          <w:szCs w:val="26"/>
        </w:rPr>
        <w:t xml:space="preserve">: i registri non devono essere lasciati incustoditi in luoghi frequentati dando a chiunque la possibilità di consultarli. </w:t>
      </w:r>
    </w:p>
    <w:p w:rsidR="00E210D6" w:rsidRPr="005723B4" w:rsidRDefault="00E210D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Seppure i registri dei sacramenti debbono essere redatti in formato cartaceo, il già richiamato art. 8 consente che “</w:t>
      </w:r>
      <w:r w:rsidRPr="005723B4">
        <w:rPr>
          <w:rFonts w:ascii="Times New Roman" w:hAnsi="Times New Roman" w:cs="Times New Roman"/>
          <w:i/>
          <w:sz w:val="26"/>
          <w:szCs w:val="26"/>
        </w:rPr>
        <w:t>i dati contenuti nei registri possono essere ra</w:t>
      </w:r>
      <w:r w:rsidRPr="005723B4">
        <w:rPr>
          <w:rFonts w:ascii="Times New Roman" w:hAnsi="Times New Roman" w:cs="Times New Roman"/>
          <w:i/>
          <w:sz w:val="26"/>
          <w:szCs w:val="26"/>
        </w:rPr>
        <w:t>c</w:t>
      </w:r>
      <w:r w:rsidRPr="005723B4">
        <w:rPr>
          <w:rFonts w:ascii="Times New Roman" w:hAnsi="Times New Roman" w:cs="Times New Roman"/>
          <w:i/>
          <w:sz w:val="26"/>
          <w:szCs w:val="26"/>
        </w:rPr>
        <w:t>colti anche in un archivio magnetico, comunque non sostitutivo dei medesimi r</w:t>
      </w:r>
      <w:r w:rsidRPr="005723B4">
        <w:rPr>
          <w:rFonts w:ascii="Times New Roman" w:hAnsi="Times New Roman" w:cs="Times New Roman"/>
          <w:i/>
          <w:sz w:val="26"/>
          <w:szCs w:val="26"/>
        </w:rPr>
        <w:t>e</w:t>
      </w:r>
      <w:r w:rsidRPr="005723B4">
        <w:rPr>
          <w:rFonts w:ascii="Times New Roman" w:hAnsi="Times New Roman" w:cs="Times New Roman"/>
          <w:i/>
          <w:sz w:val="26"/>
          <w:szCs w:val="26"/>
        </w:rPr>
        <w:t>gistri</w:t>
      </w:r>
      <w:r w:rsidRPr="005723B4">
        <w:rPr>
          <w:rFonts w:ascii="Times New Roman" w:hAnsi="Times New Roman" w:cs="Times New Roman"/>
          <w:sz w:val="26"/>
          <w:szCs w:val="26"/>
        </w:rPr>
        <w:t>”. L’accesso ai dati contenuti nell’eventuale aggiuntivo archivio informatico deve essere tutelato, oltre che dalla sicurezza del luogo in cui è conservato il su</w:t>
      </w:r>
      <w:r w:rsidRPr="005723B4">
        <w:rPr>
          <w:rFonts w:ascii="Times New Roman" w:hAnsi="Times New Roman" w:cs="Times New Roman"/>
          <w:sz w:val="26"/>
          <w:szCs w:val="26"/>
        </w:rPr>
        <w:t>p</w:t>
      </w:r>
      <w:r w:rsidRPr="005723B4">
        <w:rPr>
          <w:rFonts w:ascii="Times New Roman" w:hAnsi="Times New Roman" w:cs="Times New Roman"/>
          <w:sz w:val="26"/>
          <w:szCs w:val="26"/>
        </w:rPr>
        <w:t>porto hardware (computer/server), da una chiave informatica di accesso conse</w:t>
      </w:r>
      <w:r w:rsidRPr="005723B4">
        <w:rPr>
          <w:rFonts w:ascii="Times New Roman" w:hAnsi="Times New Roman" w:cs="Times New Roman"/>
          <w:sz w:val="26"/>
          <w:szCs w:val="26"/>
        </w:rPr>
        <w:t>r</w:t>
      </w:r>
      <w:r w:rsidRPr="005723B4">
        <w:rPr>
          <w:rFonts w:ascii="Times New Roman" w:hAnsi="Times New Roman" w:cs="Times New Roman"/>
          <w:sz w:val="26"/>
          <w:szCs w:val="26"/>
        </w:rPr>
        <w:t xml:space="preserve">vata dal titolare del trattamento e periodicamente mutata; tale chiave di accesso deve essere custodita, in busta sigillata, nell’archivio del soggetto proprietario dell’archivio informatico.  </w:t>
      </w:r>
    </w:p>
    <w:p w:rsidR="00E210D6" w:rsidRPr="005723B4" w:rsidRDefault="00E210D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 dati conservati nei registri dei sacramenti non possono essere  utilizzati per ne</w:t>
      </w:r>
      <w:r w:rsidRPr="005723B4">
        <w:rPr>
          <w:rFonts w:ascii="Times New Roman" w:hAnsi="Times New Roman" w:cs="Times New Roman"/>
          <w:sz w:val="26"/>
          <w:szCs w:val="26"/>
        </w:rPr>
        <w:t>s</w:t>
      </w:r>
      <w:r w:rsidRPr="005723B4">
        <w:rPr>
          <w:rFonts w:ascii="Times New Roman" w:hAnsi="Times New Roman" w:cs="Times New Roman"/>
          <w:sz w:val="26"/>
          <w:szCs w:val="26"/>
        </w:rPr>
        <w:t>sun altro fine (art. 3 §1, b del Decreto): così, ad esempio, i dati ricevuti per la tr</w:t>
      </w:r>
      <w:r w:rsidRPr="005723B4">
        <w:rPr>
          <w:rFonts w:ascii="Times New Roman" w:hAnsi="Times New Roman" w:cs="Times New Roman"/>
          <w:sz w:val="26"/>
          <w:szCs w:val="26"/>
        </w:rPr>
        <w:t>a</w:t>
      </w:r>
      <w:r w:rsidRPr="005723B4">
        <w:rPr>
          <w:rFonts w:ascii="Times New Roman" w:hAnsi="Times New Roman" w:cs="Times New Roman"/>
          <w:sz w:val="26"/>
          <w:szCs w:val="26"/>
        </w:rPr>
        <w:t>scrizione sui registri canonici non potranno essere inseriti nell’anagrafe parro</w:t>
      </w:r>
      <w:r w:rsidRPr="005723B4">
        <w:rPr>
          <w:rFonts w:ascii="Times New Roman" w:hAnsi="Times New Roman" w:cs="Times New Roman"/>
          <w:sz w:val="26"/>
          <w:szCs w:val="26"/>
        </w:rPr>
        <w:t>c</w:t>
      </w:r>
      <w:r w:rsidRPr="005723B4">
        <w:rPr>
          <w:rFonts w:ascii="Times New Roman" w:hAnsi="Times New Roman" w:cs="Times New Roman"/>
          <w:sz w:val="26"/>
          <w:szCs w:val="26"/>
        </w:rPr>
        <w:t>chiale e utilizzati per avvertire l’interessato di eventuali altre iniziative parro</w:t>
      </w:r>
      <w:r w:rsidRPr="005723B4">
        <w:rPr>
          <w:rFonts w:ascii="Times New Roman" w:hAnsi="Times New Roman" w:cs="Times New Roman"/>
          <w:sz w:val="26"/>
          <w:szCs w:val="26"/>
        </w:rPr>
        <w:t>c</w:t>
      </w:r>
      <w:r w:rsidRPr="005723B4">
        <w:rPr>
          <w:rFonts w:ascii="Times New Roman" w:hAnsi="Times New Roman" w:cs="Times New Roman"/>
          <w:sz w:val="26"/>
          <w:szCs w:val="26"/>
        </w:rPr>
        <w:t>chiali (catechesi, eventi culturali</w:t>
      </w:r>
      <w:r w:rsidR="00AC245F">
        <w:rPr>
          <w:rFonts w:ascii="Times New Roman" w:hAnsi="Times New Roman" w:cs="Times New Roman"/>
          <w:sz w:val="26"/>
          <w:szCs w:val="26"/>
        </w:rPr>
        <w:t>, ecc.</w:t>
      </w:r>
      <w:r w:rsidRPr="005723B4">
        <w:rPr>
          <w:rFonts w:ascii="Times New Roman" w:hAnsi="Times New Roman" w:cs="Times New Roman"/>
          <w:sz w:val="26"/>
          <w:szCs w:val="26"/>
        </w:rPr>
        <w:t>).</w:t>
      </w:r>
    </w:p>
    <w:p w:rsidR="00E210D6" w:rsidRPr="005723B4" w:rsidRDefault="00E210D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 certificati dei sacramenti devono essere compilati in ambienti e con modalità che garantiscano la riservatezza dei registri. Si eviterà, ad esempio, di aprire il registro dei battezzati dinanzi al richiedente in modo che possa facilmente legg</w:t>
      </w:r>
      <w:r w:rsidRPr="005723B4">
        <w:rPr>
          <w:rFonts w:ascii="Times New Roman" w:hAnsi="Times New Roman" w:cs="Times New Roman"/>
          <w:sz w:val="26"/>
          <w:szCs w:val="26"/>
        </w:rPr>
        <w:t>e</w:t>
      </w:r>
      <w:r w:rsidRPr="005723B4">
        <w:rPr>
          <w:rFonts w:ascii="Times New Roman" w:hAnsi="Times New Roman" w:cs="Times New Roman"/>
          <w:sz w:val="26"/>
          <w:szCs w:val="26"/>
        </w:rPr>
        <w:t>re i dati ivi contenuti.</w:t>
      </w:r>
    </w:p>
    <w:p w:rsidR="00E210D6" w:rsidRDefault="00E210D6"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 certificati e gli attestati dei sacramenti, infine, possono essere rilasciati esclus</w:t>
      </w:r>
      <w:r w:rsidRPr="005723B4">
        <w:rPr>
          <w:rFonts w:ascii="Times New Roman" w:hAnsi="Times New Roman" w:cs="Times New Roman"/>
          <w:sz w:val="26"/>
          <w:szCs w:val="26"/>
        </w:rPr>
        <w:t>i</w:t>
      </w:r>
      <w:r w:rsidRPr="005723B4">
        <w:rPr>
          <w:rFonts w:ascii="Times New Roman" w:hAnsi="Times New Roman" w:cs="Times New Roman"/>
          <w:sz w:val="26"/>
          <w:szCs w:val="26"/>
        </w:rPr>
        <w:t xml:space="preserve">vamente agli interessati; ai loro genitori o tutori se minorenni ovvero a chiunque da essi sia delegato. </w:t>
      </w:r>
    </w:p>
    <w:p w:rsidR="00E210D6" w:rsidRPr="005723B4" w:rsidRDefault="003B27E5"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b/>
          <w:sz w:val="26"/>
          <w:szCs w:val="26"/>
        </w:rPr>
        <w:t>6</w:t>
      </w:r>
      <w:r w:rsidR="00640A3B" w:rsidRPr="005723B4">
        <w:rPr>
          <w:rFonts w:ascii="Times New Roman" w:hAnsi="Times New Roman" w:cs="Times New Roman"/>
          <w:b/>
          <w:sz w:val="26"/>
          <w:szCs w:val="26"/>
        </w:rPr>
        <w:t>. -</w:t>
      </w:r>
      <w:r w:rsidR="00640A3B" w:rsidRPr="005723B4">
        <w:rPr>
          <w:rFonts w:ascii="Times New Roman" w:hAnsi="Times New Roman" w:cs="Times New Roman"/>
          <w:sz w:val="26"/>
          <w:szCs w:val="26"/>
        </w:rPr>
        <w:t xml:space="preserve"> </w:t>
      </w:r>
      <w:r w:rsidR="00E210D6" w:rsidRPr="005723B4">
        <w:rPr>
          <w:rFonts w:ascii="Times New Roman" w:hAnsi="Times New Roman" w:cs="Times New Roman"/>
          <w:sz w:val="26"/>
          <w:szCs w:val="26"/>
        </w:rPr>
        <w:t xml:space="preserve">Una ultima nota deve essere riservata alla </w:t>
      </w:r>
      <w:r w:rsidR="003F3AFF" w:rsidRPr="005723B4">
        <w:rPr>
          <w:rFonts w:ascii="Times New Roman" w:hAnsi="Times New Roman" w:cs="Times New Roman"/>
          <w:sz w:val="26"/>
          <w:szCs w:val="26"/>
        </w:rPr>
        <w:t>richiesta di annotazione dell’abbandono formale della Chiesa cattolica da parte di un fedele battezzato</w:t>
      </w:r>
      <w:r w:rsidR="00E210D6" w:rsidRPr="005723B4">
        <w:rPr>
          <w:rFonts w:ascii="Times New Roman" w:hAnsi="Times New Roman" w:cs="Times New Roman"/>
          <w:sz w:val="26"/>
          <w:szCs w:val="26"/>
        </w:rPr>
        <w:t>.</w:t>
      </w:r>
    </w:p>
    <w:p w:rsidR="00904961" w:rsidRPr="005723B4" w:rsidRDefault="00904961"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Al riguardo, sembra appena il caso di richiamare i noti arresti del Garante, s</w:t>
      </w:r>
      <w:r w:rsidRPr="005723B4">
        <w:rPr>
          <w:rFonts w:ascii="Times New Roman" w:hAnsi="Times New Roman" w:cs="Times New Roman"/>
          <w:sz w:val="26"/>
          <w:szCs w:val="26"/>
        </w:rPr>
        <w:t>e</w:t>
      </w:r>
      <w:r w:rsidRPr="005723B4">
        <w:rPr>
          <w:rFonts w:ascii="Times New Roman" w:hAnsi="Times New Roman" w:cs="Times New Roman"/>
          <w:sz w:val="26"/>
          <w:szCs w:val="26"/>
        </w:rPr>
        <w:t xml:space="preserve">condo il quale occorre distinguere tra la richiesta di </w:t>
      </w:r>
      <w:r w:rsidR="00603039" w:rsidRPr="005723B4">
        <w:rPr>
          <w:rFonts w:ascii="Times New Roman" w:hAnsi="Times New Roman" w:cs="Times New Roman"/>
          <w:sz w:val="26"/>
          <w:szCs w:val="26"/>
        </w:rPr>
        <w:t xml:space="preserve">aggiornamento, rettificazione o eventualmente l´integrazione </w:t>
      </w:r>
      <w:r w:rsidRPr="005723B4">
        <w:rPr>
          <w:rFonts w:ascii="Times New Roman" w:hAnsi="Times New Roman" w:cs="Times New Roman"/>
          <w:sz w:val="26"/>
          <w:szCs w:val="26"/>
        </w:rPr>
        <w:t xml:space="preserve">in relazione a </w:t>
      </w:r>
      <w:r w:rsidR="00603039" w:rsidRPr="005723B4">
        <w:rPr>
          <w:rFonts w:ascii="Times New Roman" w:hAnsi="Times New Roman" w:cs="Times New Roman"/>
          <w:sz w:val="26"/>
          <w:szCs w:val="26"/>
        </w:rPr>
        <w:t>dati inesatti o incompleti</w:t>
      </w:r>
      <w:r w:rsidRPr="005723B4">
        <w:rPr>
          <w:rFonts w:ascii="Times New Roman" w:hAnsi="Times New Roman" w:cs="Times New Roman"/>
          <w:sz w:val="26"/>
          <w:szCs w:val="26"/>
        </w:rPr>
        <w:t>, e la r</w:t>
      </w:r>
      <w:r w:rsidRPr="005723B4">
        <w:rPr>
          <w:rFonts w:ascii="Times New Roman" w:hAnsi="Times New Roman" w:cs="Times New Roman"/>
          <w:sz w:val="26"/>
          <w:szCs w:val="26"/>
        </w:rPr>
        <w:t>i</w:t>
      </w:r>
      <w:r w:rsidRPr="005723B4">
        <w:rPr>
          <w:rFonts w:ascii="Times New Roman" w:hAnsi="Times New Roman" w:cs="Times New Roman"/>
          <w:sz w:val="26"/>
          <w:szCs w:val="26"/>
        </w:rPr>
        <w:t xml:space="preserve">chiesta avente ad oggetto </w:t>
      </w:r>
      <w:r w:rsidR="00603039" w:rsidRPr="005723B4">
        <w:rPr>
          <w:rFonts w:ascii="Times New Roman" w:hAnsi="Times New Roman" w:cs="Times New Roman"/>
          <w:sz w:val="26"/>
          <w:szCs w:val="26"/>
        </w:rPr>
        <w:t>la vera e propria cancellazione di dati. Questa può ess</w:t>
      </w:r>
      <w:r w:rsidR="00603039" w:rsidRPr="005723B4">
        <w:rPr>
          <w:rFonts w:ascii="Times New Roman" w:hAnsi="Times New Roman" w:cs="Times New Roman"/>
          <w:sz w:val="26"/>
          <w:szCs w:val="26"/>
        </w:rPr>
        <w:t>e</w:t>
      </w:r>
      <w:r w:rsidR="00603039" w:rsidRPr="005723B4">
        <w:rPr>
          <w:rFonts w:ascii="Times New Roman" w:hAnsi="Times New Roman" w:cs="Times New Roman"/>
          <w:sz w:val="26"/>
          <w:szCs w:val="26"/>
        </w:rPr>
        <w:t xml:space="preserve">re richiesta solo quando i dati siano trattati in violazione di legge, oppure quando la loro conservazione non sia necessaria in relazione agli scopi per i quali i dati sono stati raccolti e utilizzati. </w:t>
      </w:r>
    </w:p>
    <w:p w:rsidR="00904961" w:rsidRPr="005723B4" w:rsidRDefault="00904961"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w:t>
      </w:r>
      <w:r w:rsidR="00603039" w:rsidRPr="005723B4">
        <w:rPr>
          <w:rFonts w:ascii="Times New Roman" w:hAnsi="Times New Roman" w:cs="Times New Roman"/>
          <w:sz w:val="26"/>
          <w:szCs w:val="26"/>
        </w:rPr>
        <w:t xml:space="preserve">n questo caso, i dati relativi all´avvenuto battesimo </w:t>
      </w:r>
      <w:r w:rsidRPr="005723B4">
        <w:rPr>
          <w:rFonts w:ascii="Times New Roman" w:hAnsi="Times New Roman" w:cs="Times New Roman"/>
          <w:sz w:val="26"/>
          <w:szCs w:val="26"/>
        </w:rPr>
        <w:t>di un fedele – anche a segu</w:t>
      </w:r>
      <w:r w:rsidRPr="005723B4">
        <w:rPr>
          <w:rFonts w:ascii="Times New Roman" w:hAnsi="Times New Roman" w:cs="Times New Roman"/>
          <w:sz w:val="26"/>
          <w:szCs w:val="26"/>
        </w:rPr>
        <w:t>i</w:t>
      </w:r>
      <w:r w:rsidRPr="005723B4">
        <w:rPr>
          <w:rFonts w:ascii="Times New Roman" w:hAnsi="Times New Roman" w:cs="Times New Roman"/>
          <w:sz w:val="26"/>
          <w:szCs w:val="26"/>
        </w:rPr>
        <w:t>to della richiesta di “</w:t>
      </w:r>
      <w:r w:rsidRPr="007C6EC0">
        <w:rPr>
          <w:rFonts w:ascii="Times New Roman" w:hAnsi="Times New Roman" w:cs="Times New Roman"/>
          <w:i/>
          <w:sz w:val="26"/>
          <w:szCs w:val="26"/>
        </w:rPr>
        <w:t>sbattezzo</w:t>
      </w:r>
      <w:r w:rsidRPr="005723B4">
        <w:rPr>
          <w:rFonts w:ascii="Times New Roman" w:hAnsi="Times New Roman" w:cs="Times New Roman"/>
          <w:sz w:val="26"/>
          <w:szCs w:val="26"/>
        </w:rPr>
        <w:t xml:space="preserve">” da parte del fedele stesso - </w:t>
      </w:r>
      <w:r w:rsidR="00603039" w:rsidRPr="005723B4">
        <w:rPr>
          <w:rFonts w:ascii="Times New Roman" w:hAnsi="Times New Roman" w:cs="Times New Roman"/>
          <w:sz w:val="26"/>
          <w:szCs w:val="26"/>
        </w:rPr>
        <w:t>non risultano trattati in violazione di legge e</w:t>
      </w:r>
      <w:r w:rsidRPr="005723B4">
        <w:rPr>
          <w:rFonts w:ascii="Times New Roman" w:hAnsi="Times New Roman" w:cs="Times New Roman"/>
          <w:sz w:val="26"/>
          <w:szCs w:val="26"/>
        </w:rPr>
        <w:t xml:space="preserve"> </w:t>
      </w:r>
      <w:r w:rsidR="00603039" w:rsidRPr="005723B4">
        <w:rPr>
          <w:rFonts w:ascii="Times New Roman" w:hAnsi="Times New Roman" w:cs="Times New Roman"/>
          <w:sz w:val="26"/>
          <w:szCs w:val="26"/>
        </w:rPr>
        <w:t>rientrano nelle attività pertinenti alla confessione religiosa.</w:t>
      </w:r>
    </w:p>
    <w:p w:rsidR="00904961" w:rsidRPr="005723B4" w:rsidRDefault="00904961"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lastRenderedPageBreak/>
        <w:t xml:space="preserve">Il Garante della privacy, infatti, </w:t>
      </w:r>
      <w:r w:rsidR="00603039" w:rsidRPr="005723B4">
        <w:rPr>
          <w:rFonts w:ascii="Times New Roman" w:hAnsi="Times New Roman" w:cs="Times New Roman"/>
          <w:sz w:val="26"/>
          <w:szCs w:val="26"/>
        </w:rPr>
        <w:t>ha precisato che il battesimo è anche un atto gi</w:t>
      </w:r>
      <w:r w:rsidR="00603039" w:rsidRPr="005723B4">
        <w:rPr>
          <w:rFonts w:ascii="Times New Roman" w:hAnsi="Times New Roman" w:cs="Times New Roman"/>
          <w:sz w:val="26"/>
          <w:szCs w:val="26"/>
        </w:rPr>
        <w:t>u</w:t>
      </w:r>
      <w:r w:rsidR="00603039" w:rsidRPr="005723B4">
        <w:rPr>
          <w:rFonts w:ascii="Times New Roman" w:hAnsi="Times New Roman" w:cs="Times New Roman"/>
          <w:sz w:val="26"/>
          <w:szCs w:val="26"/>
        </w:rPr>
        <w:t>ridico costitutivo che segna l´ingresso di una persona nella Chiesa cattolica e la sua registrazione non costituisce solo un dato relativo all´aderente, ma rapprese</w:t>
      </w:r>
      <w:r w:rsidR="00603039" w:rsidRPr="005723B4">
        <w:rPr>
          <w:rFonts w:ascii="Times New Roman" w:hAnsi="Times New Roman" w:cs="Times New Roman"/>
          <w:sz w:val="26"/>
          <w:szCs w:val="26"/>
        </w:rPr>
        <w:t>n</w:t>
      </w:r>
      <w:r w:rsidR="00603039" w:rsidRPr="005723B4">
        <w:rPr>
          <w:rFonts w:ascii="Times New Roman" w:hAnsi="Times New Roman" w:cs="Times New Roman"/>
          <w:sz w:val="26"/>
          <w:szCs w:val="26"/>
        </w:rPr>
        <w:t>ta un aspetto della vita dell´organismo ecclesiale.</w:t>
      </w:r>
    </w:p>
    <w:p w:rsidR="00904961"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In altre parole, la Chiesa, al pari, ad esempio di quanto può avvenire per vari o</w:t>
      </w:r>
      <w:r w:rsidRPr="005723B4">
        <w:rPr>
          <w:rFonts w:ascii="Times New Roman" w:hAnsi="Times New Roman" w:cs="Times New Roman"/>
          <w:sz w:val="26"/>
          <w:szCs w:val="26"/>
        </w:rPr>
        <w:t>r</w:t>
      </w:r>
      <w:r w:rsidRPr="005723B4">
        <w:rPr>
          <w:rFonts w:ascii="Times New Roman" w:hAnsi="Times New Roman" w:cs="Times New Roman"/>
          <w:sz w:val="26"/>
          <w:szCs w:val="26"/>
        </w:rPr>
        <w:t>ganismi associativi (partiti, sindacati, associazioni ecc.), non può cancellare la traccia di un avvenimento che storicamente l´ha riguardata, se non a costo di m</w:t>
      </w:r>
      <w:r w:rsidRPr="005723B4">
        <w:rPr>
          <w:rFonts w:ascii="Times New Roman" w:hAnsi="Times New Roman" w:cs="Times New Roman"/>
          <w:sz w:val="26"/>
          <w:szCs w:val="26"/>
        </w:rPr>
        <w:t>o</w:t>
      </w:r>
      <w:r w:rsidRPr="005723B4">
        <w:rPr>
          <w:rFonts w:ascii="Times New Roman" w:hAnsi="Times New Roman" w:cs="Times New Roman"/>
          <w:sz w:val="26"/>
          <w:szCs w:val="26"/>
        </w:rPr>
        <w:t>dificare la stessa rappresentazione della propria realtà.</w:t>
      </w:r>
    </w:p>
    <w:p w:rsidR="00543510"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La questione, ha sottolineato il Garante, assume anche un rilievo particolare in considerazione del fatto che i registri dei battezzati rientrano fra i registri ufficiali della Chiesa cattolica e, quindi, di un ordinamento "</w:t>
      </w:r>
      <w:r w:rsidRPr="005723B4">
        <w:rPr>
          <w:rFonts w:ascii="Times New Roman" w:hAnsi="Times New Roman" w:cs="Times New Roman"/>
          <w:i/>
          <w:sz w:val="26"/>
          <w:szCs w:val="26"/>
        </w:rPr>
        <w:t>indipendente e sovrano</w:t>
      </w:r>
      <w:r w:rsidRPr="005723B4">
        <w:rPr>
          <w:rFonts w:ascii="Times New Roman" w:hAnsi="Times New Roman" w:cs="Times New Roman"/>
          <w:sz w:val="26"/>
          <w:szCs w:val="26"/>
        </w:rPr>
        <w:t>" r</w:t>
      </w:r>
      <w:r w:rsidRPr="005723B4">
        <w:rPr>
          <w:rFonts w:ascii="Times New Roman" w:hAnsi="Times New Roman" w:cs="Times New Roman"/>
          <w:sz w:val="26"/>
          <w:szCs w:val="26"/>
        </w:rPr>
        <w:t>i</w:t>
      </w:r>
      <w:r w:rsidRPr="005723B4">
        <w:rPr>
          <w:rFonts w:ascii="Times New Roman" w:hAnsi="Times New Roman" w:cs="Times New Roman"/>
          <w:sz w:val="26"/>
          <w:szCs w:val="26"/>
        </w:rPr>
        <w:t>spetto a quello dello Stato italiano, così come previsto dall´art. 7 della Costit</w:t>
      </w:r>
      <w:r w:rsidRPr="005723B4">
        <w:rPr>
          <w:rFonts w:ascii="Times New Roman" w:hAnsi="Times New Roman" w:cs="Times New Roman"/>
          <w:sz w:val="26"/>
          <w:szCs w:val="26"/>
        </w:rPr>
        <w:t>u</w:t>
      </w:r>
      <w:r w:rsidRPr="005723B4">
        <w:rPr>
          <w:rFonts w:ascii="Times New Roman" w:hAnsi="Times New Roman" w:cs="Times New Roman"/>
          <w:sz w:val="26"/>
          <w:szCs w:val="26"/>
        </w:rPr>
        <w:t>zione.</w:t>
      </w:r>
    </w:p>
    <w:p w:rsidR="00904961"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L´aspirazione degli interessati, dunque, a vedere correttamente rappresentata la propria attuale immagine riguardo alle convinzioni originarie o a quelle dei gen</w:t>
      </w:r>
      <w:r w:rsidRPr="005723B4">
        <w:rPr>
          <w:rFonts w:ascii="Times New Roman" w:hAnsi="Times New Roman" w:cs="Times New Roman"/>
          <w:sz w:val="26"/>
          <w:szCs w:val="26"/>
        </w:rPr>
        <w:t>i</w:t>
      </w:r>
      <w:r w:rsidRPr="005723B4">
        <w:rPr>
          <w:rFonts w:ascii="Times New Roman" w:hAnsi="Times New Roman" w:cs="Times New Roman"/>
          <w:sz w:val="26"/>
          <w:szCs w:val="26"/>
        </w:rPr>
        <w:t>tori, può, semmai, essere adeguatamente soddisfatta da misure diverse dalla pura e semplice cancellazione.</w:t>
      </w:r>
    </w:p>
    <w:p w:rsidR="00904961"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In questa prospettiva, tenuta ferma la necessità di rendere comunque inequivoc</w:t>
      </w:r>
      <w:r w:rsidRPr="005723B4">
        <w:rPr>
          <w:rFonts w:ascii="Times New Roman" w:hAnsi="Times New Roman" w:cs="Times New Roman"/>
          <w:sz w:val="26"/>
          <w:szCs w:val="26"/>
        </w:rPr>
        <w:t>a</w:t>
      </w:r>
      <w:r w:rsidRPr="005723B4">
        <w:rPr>
          <w:rFonts w:ascii="Times New Roman" w:hAnsi="Times New Roman" w:cs="Times New Roman"/>
          <w:sz w:val="26"/>
          <w:szCs w:val="26"/>
        </w:rPr>
        <w:t>bile la volontà dell´interessato di dare una esatta rappresentazione di sé, il Gara</w:t>
      </w:r>
      <w:r w:rsidRPr="005723B4">
        <w:rPr>
          <w:rFonts w:ascii="Times New Roman" w:hAnsi="Times New Roman" w:cs="Times New Roman"/>
          <w:sz w:val="26"/>
          <w:szCs w:val="26"/>
        </w:rPr>
        <w:t>n</w:t>
      </w:r>
      <w:r w:rsidRPr="005723B4">
        <w:rPr>
          <w:rFonts w:ascii="Times New Roman" w:hAnsi="Times New Roman" w:cs="Times New Roman"/>
          <w:sz w:val="26"/>
          <w:szCs w:val="26"/>
        </w:rPr>
        <w:t>te ha suggerito alcune modalità pratiche attraverso le quali soddisfare tale esige</w:t>
      </w:r>
      <w:r w:rsidRPr="005723B4">
        <w:rPr>
          <w:rFonts w:ascii="Times New Roman" w:hAnsi="Times New Roman" w:cs="Times New Roman"/>
          <w:sz w:val="26"/>
          <w:szCs w:val="26"/>
        </w:rPr>
        <w:t>n</w:t>
      </w:r>
      <w:r w:rsidRPr="005723B4">
        <w:rPr>
          <w:rFonts w:ascii="Times New Roman" w:hAnsi="Times New Roman" w:cs="Times New Roman"/>
          <w:sz w:val="26"/>
          <w:szCs w:val="26"/>
        </w:rPr>
        <w:t>za. In alcuni casi l´interessato potrà richiedere, ad esempio, una semplice annot</w:t>
      </w:r>
      <w:r w:rsidRPr="005723B4">
        <w:rPr>
          <w:rFonts w:ascii="Times New Roman" w:hAnsi="Times New Roman" w:cs="Times New Roman"/>
          <w:sz w:val="26"/>
          <w:szCs w:val="26"/>
        </w:rPr>
        <w:t>a</w:t>
      </w:r>
      <w:r w:rsidRPr="005723B4">
        <w:rPr>
          <w:rFonts w:ascii="Times New Roman" w:hAnsi="Times New Roman" w:cs="Times New Roman"/>
          <w:sz w:val="26"/>
          <w:szCs w:val="26"/>
        </w:rPr>
        <w:t>zione a margine del dato contenuto nel registro; in altri, potrà, invece, richiedere di allegare agli atti la propria motivazione.</w:t>
      </w:r>
    </w:p>
    <w:p w:rsidR="00904961"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Il Garante ha anche evidenziato come dalla volontà dell´interessato di abband</w:t>
      </w:r>
      <w:r w:rsidRPr="005723B4">
        <w:rPr>
          <w:rFonts w:ascii="Times New Roman" w:hAnsi="Times New Roman" w:cs="Times New Roman"/>
          <w:sz w:val="26"/>
          <w:szCs w:val="26"/>
        </w:rPr>
        <w:t>o</w:t>
      </w:r>
      <w:r w:rsidRPr="005723B4">
        <w:rPr>
          <w:rFonts w:ascii="Times New Roman" w:hAnsi="Times New Roman" w:cs="Times New Roman"/>
          <w:sz w:val="26"/>
          <w:szCs w:val="26"/>
        </w:rPr>
        <w:t>nare una determinata comunità discenda l´impossibilità di continuare a consid</w:t>
      </w:r>
      <w:r w:rsidRPr="005723B4">
        <w:rPr>
          <w:rFonts w:ascii="Times New Roman" w:hAnsi="Times New Roman" w:cs="Times New Roman"/>
          <w:sz w:val="26"/>
          <w:szCs w:val="26"/>
        </w:rPr>
        <w:t>e</w:t>
      </w:r>
      <w:r w:rsidRPr="005723B4">
        <w:rPr>
          <w:rFonts w:ascii="Times New Roman" w:hAnsi="Times New Roman" w:cs="Times New Roman"/>
          <w:sz w:val="26"/>
          <w:szCs w:val="26"/>
        </w:rPr>
        <w:t>rare la persona in questione come appartenente al gruppo, all´associazione o, c</w:t>
      </w:r>
      <w:r w:rsidRPr="005723B4">
        <w:rPr>
          <w:rFonts w:ascii="Times New Roman" w:hAnsi="Times New Roman" w:cs="Times New Roman"/>
          <w:sz w:val="26"/>
          <w:szCs w:val="26"/>
        </w:rPr>
        <w:t>o</w:t>
      </w:r>
      <w:r w:rsidRPr="005723B4">
        <w:rPr>
          <w:rFonts w:ascii="Times New Roman" w:hAnsi="Times New Roman" w:cs="Times New Roman"/>
          <w:sz w:val="26"/>
          <w:szCs w:val="26"/>
        </w:rPr>
        <w:t>me nel caso specifico, alla confessione religiosa. In questa prospettiva, risulta impedita la possibilità di continuare a considerare la persona fra gli aderenti alla comunità in caso, ad esempio, di eventuali attività, anche di tipo statistico, che debbano essere compiute successivamente a detta manifestazione di volontà.</w:t>
      </w:r>
    </w:p>
    <w:p w:rsidR="00904961"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L´Autorità ha, pertanto, concluso affermando che il registro di battesimo, in rif</w:t>
      </w:r>
      <w:r w:rsidRPr="005723B4">
        <w:rPr>
          <w:rFonts w:ascii="Times New Roman" w:hAnsi="Times New Roman" w:cs="Times New Roman"/>
          <w:sz w:val="26"/>
          <w:szCs w:val="26"/>
        </w:rPr>
        <w:t>e</w:t>
      </w:r>
      <w:r w:rsidRPr="005723B4">
        <w:rPr>
          <w:rFonts w:ascii="Times New Roman" w:hAnsi="Times New Roman" w:cs="Times New Roman"/>
          <w:sz w:val="26"/>
          <w:szCs w:val="26"/>
        </w:rPr>
        <w:t>rimento ad una persona che si dichiari ateo, non contiene dati trattati illecitame</w:t>
      </w:r>
      <w:r w:rsidRPr="005723B4">
        <w:rPr>
          <w:rFonts w:ascii="Times New Roman" w:hAnsi="Times New Roman" w:cs="Times New Roman"/>
          <w:sz w:val="26"/>
          <w:szCs w:val="26"/>
        </w:rPr>
        <w:t>n</w:t>
      </w:r>
      <w:r w:rsidRPr="005723B4">
        <w:rPr>
          <w:rFonts w:ascii="Times New Roman" w:hAnsi="Times New Roman" w:cs="Times New Roman"/>
          <w:sz w:val="26"/>
          <w:szCs w:val="26"/>
        </w:rPr>
        <w:t>te, né notizie inesatte o incomplete, ma documenta un fatto realmente avvenuto.</w:t>
      </w:r>
    </w:p>
    <w:p w:rsidR="00603039" w:rsidRPr="005723B4" w:rsidRDefault="00603039"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Resta, peraltro, impregiudicato il diritto del ricorrente a far</w:t>
      </w:r>
      <w:r w:rsidR="00AC245F">
        <w:rPr>
          <w:rFonts w:ascii="Times New Roman" w:hAnsi="Times New Roman" w:cs="Times New Roman"/>
          <w:sz w:val="26"/>
          <w:szCs w:val="26"/>
        </w:rPr>
        <w:t>e</w:t>
      </w:r>
      <w:r w:rsidRPr="005723B4">
        <w:rPr>
          <w:rFonts w:ascii="Times New Roman" w:hAnsi="Times New Roman" w:cs="Times New Roman"/>
          <w:sz w:val="26"/>
          <w:szCs w:val="26"/>
        </w:rPr>
        <w:t xml:space="preserve"> integrare questa d</w:t>
      </w:r>
      <w:r w:rsidRPr="005723B4">
        <w:rPr>
          <w:rFonts w:ascii="Times New Roman" w:hAnsi="Times New Roman" w:cs="Times New Roman"/>
          <w:sz w:val="26"/>
          <w:szCs w:val="26"/>
        </w:rPr>
        <w:t>o</w:t>
      </w:r>
      <w:r w:rsidRPr="005723B4">
        <w:rPr>
          <w:rFonts w:ascii="Times New Roman" w:hAnsi="Times New Roman" w:cs="Times New Roman"/>
          <w:sz w:val="26"/>
          <w:szCs w:val="26"/>
        </w:rPr>
        <w:t>cumentazione che lo riguarda, anche senza dover specificare le motivazioni che sono alla base della sua richiesta.</w:t>
      </w:r>
    </w:p>
    <w:p w:rsidR="00904961" w:rsidRDefault="00904961" w:rsidP="00543510">
      <w:pPr>
        <w:spacing w:after="0" w:line="340" w:lineRule="exact"/>
        <w:jc w:val="both"/>
        <w:rPr>
          <w:rFonts w:ascii="Times New Roman" w:hAnsi="Times New Roman" w:cs="Times New Roman"/>
          <w:sz w:val="26"/>
          <w:szCs w:val="26"/>
        </w:rPr>
      </w:pPr>
      <w:r w:rsidRPr="005723B4">
        <w:rPr>
          <w:rFonts w:ascii="Times New Roman" w:hAnsi="Times New Roman" w:cs="Times New Roman"/>
          <w:sz w:val="26"/>
          <w:szCs w:val="26"/>
        </w:rPr>
        <w:t>In questa linea, quindi, trova conferma della perfetta legittimità di quanto stabil</w:t>
      </w:r>
      <w:r w:rsidRPr="005723B4">
        <w:rPr>
          <w:rFonts w:ascii="Times New Roman" w:hAnsi="Times New Roman" w:cs="Times New Roman"/>
          <w:sz w:val="26"/>
          <w:szCs w:val="26"/>
        </w:rPr>
        <w:t>i</w:t>
      </w:r>
      <w:r w:rsidRPr="005723B4">
        <w:rPr>
          <w:rFonts w:ascii="Times New Roman" w:hAnsi="Times New Roman" w:cs="Times New Roman"/>
          <w:sz w:val="26"/>
          <w:szCs w:val="26"/>
        </w:rPr>
        <w:t>to dall’art. 8, § 8, del Decreto</w:t>
      </w:r>
      <w:r w:rsidR="009B4301" w:rsidRPr="005723B4">
        <w:rPr>
          <w:rFonts w:ascii="Times New Roman" w:hAnsi="Times New Roman" w:cs="Times New Roman"/>
          <w:sz w:val="26"/>
          <w:szCs w:val="26"/>
        </w:rPr>
        <w:t xml:space="preserve"> generale</w:t>
      </w:r>
      <w:r w:rsidRPr="005723B4">
        <w:rPr>
          <w:rFonts w:ascii="Times New Roman" w:hAnsi="Times New Roman" w:cs="Times New Roman"/>
          <w:sz w:val="26"/>
          <w:szCs w:val="26"/>
        </w:rPr>
        <w:t>, secondo il quale la richiesta di oppos</w:t>
      </w:r>
      <w:r w:rsidRPr="005723B4">
        <w:rPr>
          <w:rFonts w:ascii="Times New Roman" w:hAnsi="Times New Roman" w:cs="Times New Roman"/>
          <w:sz w:val="26"/>
          <w:szCs w:val="26"/>
        </w:rPr>
        <w:t>i</w:t>
      </w:r>
      <w:r w:rsidRPr="005723B4">
        <w:rPr>
          <w:rFonts w:ascii="Times New Roman" w:hAnsi="Times New Roman" w:cs="Times New Roman"/>
          <w:sz w:val="26"/>
          <w:szCs w:val="26"/>
        </w:rPr>
        <w:t xml:space="preserve">zione o cancellazione di dati dai registri è inammissibile se concerne dati relativi alla avvenuta celebrazione di sacramenti o comunque attinenti allo stato delle </w:t>
      </w:r>
      <w:r w:rsidRPr="005723B4">
        <w:rPr>
          <w:rFonts w:ascii="Times New Roman" w:hAnsi="Times New Roman" w:cs="Times New Roman"/>
          <w:sz w:val="26"/>
          <w:szCs w:val="26"/>
        </w:rPr>
        <w:lastRenderedPageBreak/>
        <w:t>persone: tale richiesta deve essere annotata nel registro</w:t>
      </w:r>
      <w:r w:rsidR="00A60C47">
        <w:rPr>
          <w:rStyle w:val="Rimandonotaapidipagina"/>
          <w:rFonts w:ascii="Times New Roman" w:hAnsi="Times New Roman" w:cs="Times New Roman"/>
          <w:sz w:val="26"/>
          <w:szCs w:val="26"/>
        </w:rPr>
        <w:footnoteReference w:id="1"/>
      </w:r>
      <w:r w:rsidRPr="005723B4">
        <w:rPr>
          <w:rFonts w:ascii="Times New Roman" w:hAnsi="Times New Roman" w:cs="Times New Roman"/>
          <w:sz w:val="26"/>
          <w:szCs w:val="26"/>
        </w:rPr>
        <w:t xml:space="preserve"> e obbliga il responsabile dei registri a non utilizzare i dati se non con l’autorizzazione dell’Ordinario.</w:t>
      </w:r>
    </w:p>
    <w:sectPr w:rsidR="00904961" w:rsidSect="00BC3CA7">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3F" w:rsidRDefault="00557C3F" w:rsidP="00543510">
      <w:pPr>
        <w:spacing w:after="0" w:line="240" w:lineRule="auto"/>
      </w:pPr>
      <w:r>
        <w:separator/>
      </w:r>
    </w:p>
  </w:endnote>
  <w:endnote w:type="continuationSeparator" w:id="0">
    <w:p w:rsidR="00557C3F" w:rsidRDefault="00557C3F" w:rsidP="0054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gnik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04954"/>
      <w:docPartObj>
        <w:docPartGallery w:val="Page Numbers (Bottom of Page)"/>
        <w:docPartUnique/>
      </w:docPartObj>
    </w:sdtPr>
    <w:sdtEndPr/>
    <w:sdtContent>
      <w:p w:rsidR="00543510" w:rsidRDefault="00543510">
        <w:pPr>
          <w:pStyle w:val="Pidipagina"/>
          <w:jc w:val="center"/>
        </w:pPr>
        <w:r>
          <w:fldChar w:fldCharType="begin"/>
        </w:r>
        <w:r>
          <w:instrText>PAGE   \* MERGEFORMAT</w:instrText>
        </w:r>
        <w:r>
          <w:fldChar w:fldCharType="separate"/>
        </w:r>
        <w:r w:rsidR="00BB3CA0">
          <w:rPr>
            <w:noProof/>
          </w:rPr>
          <w:t>1</w:t>
        </w:r>
        <w:r>
          <w:fldChar w:fldCharType="end"/>
        </w:r>
      </w:p>
    </w:sdtContent>
  </w:sdt>
  <w:p w:rsidR="00543510" w:rsidRDefault="005435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3F" w:rsidRDefault="00557C3F" w:rsidP="00543510">
      <w:pPr>
        <w:spacing w:after="0" w:line="240" w:lineRule="auto"/>
      </w:pPr>
      <w:r>
        <w:separator/>
      </w:r>
    </w:p>
  </w:footnote>
  <w:footnote w:type="continuationSeparator" w:id="0">
    <w:p w:rsidR="00557C3F" w:rsidRDefault="00557C3F" w:rsidP="00543510">
      <w:pPr>
        <w:spacing w:after="0" w:line="240" w:lineRule="auto"/>
      </w:pPr>
      <w:r>
        <w:continuationSeparator/>
      </w:r>
    </w:p>
  </w:footnote>
  <w:footnote w:id="1">
    <w:p w:rsidR="00A60C47" w:rsidRPr="00A60C47" w:rsidRDefault="00A60C47" w:rsidP="00A60C47">
      <w:pPr>
        <w:pStyle w:val="Corpotesto"/>
        <w:widowControl w:val="0"/>
        <w:rPr>
          <w:b/>
          <w:sz w:val="20"/>
        </w:rPr>
      </w:pPr>
      <w:r>
        <w:rPr>
          <w:rStyle w:val="Rimandonotaapidipagina"/>
        </w:rPr>
        <w:footnoteRef/>
      </w:r>
      <w:r>
        <w:t xml:space="preserve"> </w:t>
      </w:r>
      <w:r w:rsidRPr="00A60C47">
        <w:rPr>
          <w:b/>
          <w:sz w:val="20"/>
        </w:rPr>
        <w:t>Procedura da seguire nel caso di richiesta di non appartenere più alla Chiesa cattolica e/o di ess</w:t>
      </w:r>
      <w:r w:rsidRPr="00A60C47">
        <w:rPr>
          <w:b/>
          <w:sz w:val="20"/>
        </w:rPr>
        <w:t>e</w:t>
      </w:r>
      <w:r w:rsidRPr="00A60C47">
        <w:rPr>
          <w:b/>
          <w:sz w:val="20"/>
        </w:rPr>
        <w:t>re cancellati dal registro dei battezzati</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 xml:space="preserve">1. Il parroco che riceve </w:t>
      </w:r>
      <w:r w:rsidRPr="00A60C47">
        <w:rPr>
          <w:sz w:val="20"/>
        </w:rPr>
        <w:t>la richiesta di non appartenere più alla Chiesa cattolica e/o di essere ca</w:t>
      </w:r>
      <w:r w:rsidRPr="00A60C47">
        <w:rPr>
          <w:sz w:val="20"/>
        </w:rPr>
        <w:t>n</w:t>
      </w:r>
      <w:r w:rsidRPr="00A60C47">
        <w:rPr>
          <w:sz w:val="20"/>
        </w:rPr>
        <w:t>cellato dal registro dei battezzati</w:t>
      </w:r>
      <w:r w:rsidRPr="00A60C47">
        <w:rPr>
          <w:bCs/>
          <w:sz w:val="20"/>
        </w:rPr>
        <w:t xml:space="preserve"> deve anzitutto accertare l’identità del richiedente. Se la richiesta è tr</w:t>
      </w:r>
      <w:r w:rsidRPr="00A60C47">
        <w:rPr>
          <w:bCs/>
          <w:sz w:val="20"/>
        </w:rPr>
        <w:t>a</w:t>
      </w:r>
      <w:r w:rsidRPr="00A60C47">
        <w:rPr>
          <w:bCs/>
          <w:sz w:val="20"/>
        </w:rPr>
        <w:t>smessa per posta, l’istanza deve essere firmata dall’interessato e deve essere accompagnata dalla fotoc</w:t>
      </w:r>
      <w:r w:rsidRPr="00A60C47">
        <w:rPr>
          <w:bCs/>
          <w:sz w:val="20"/>
        </w:rPr>
        <w:t>o</w:t>
      </w:r>
      <w:r w:rsidRPr="00A60C47">
        <w:rPr>
          <w:bCs/>
          <w:sz w:val="20"/>
        </w:rPr>
        <w:t>pia di un valido documento di identità.</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2. Nel caso in cui il richiedente non risulti essere stato battezzato nella parrocchia alla quale è i</w:t>
      </w:r>
      <w:r w:rsidRPr="00A60C47">
        <w:rPr>
          <w:bCs/>
          <w:sz w:val="20"/>
        </w:rPr>
        <w:t>n</w:t>
      </w:r>
      <w:r w:rsidRPr="00A60C47">
        <w:rPr>
          <w:bCs/>
          <w:sz w:val="20"/>
        </w:rPr>
        <w:t>dirizzata l’istanza di cancellazione dal registro dei battezzati, il parroco deve immediatamente notificare per iscritto al richiedente l’impossibilità a dare seguito alla richiesta, fornendogli eventuali indicazioni utili all’individuazione della parrocchia competente.</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3. Se il richiedente risulta essere stato battezzato nella parrocchia alla quale è inoltrata l’istanza di cancellazione dal registro dei battezzati, il parroco deve procedere entro quindi giorni alla annotazione della richiesta nel relativo registro ai sensi del Decreto Generale CEI “Disposizioni per la tutela del diritto alla buona fama e alla riservatezza”, art. 2, § 9 (modello A), dandone riscontro al richiedente (modello B).</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4. Se l’interessato, oltre alla istanza di cancellazione dal registro dei battezzati, richiede anche di non essere più considerato appartenente alla Chiesa cattolica, il parroco, se competente in base al domic</w:t>
      </w:r>
      <w:r w:rsidRPr="00A60C47">
        <w:rPr>
          <w:bCs/>
          <w:sz w:val="20"/>
        </w:rPr>
        <w:t>i</w:t>
      </w:r>
      <w:r w:rsidRPr="00A60C47">
        <w:rPr>
          <w:bCs/>
          <w:sz w:val="20"/>
        </w:rPr>
        <w:t>lio canonico del richiedente, nella lettera di riscontro della avvenuta annotazione dell’istanza di cancell</w:t>
      </w:r>
      <w:r w:rsidRPr="00A60C47">
        <w:rPr>
          <w:bCs/>
          <w:sz w:val="20"/>
        </w:rPr>
        <w:t>a</w:t>
      </w:r>
      <w:r w:rsidRPr="00A60C47">
        <w:rPr>
          <w:bCs/>
          <w:sz w:val="20"/>
        </w:rPr>
        <w:t xml:space="preserve">zione nel registro dei battezzati deve anche invitare il richiedente ad un colloquio personale, spiegandogli con chiarezza il contenuto e gli effetti dell’atto di defezione (modello C); </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5. Se il richiedente non si presenta al colloquio, il parroco deve valutare se la richiesta e il su</w:t>
      </w:r>
      <w:r w:rsidRPr="00A60C47">
        <w:rPr>
          <w:bCs/>
          <w:sz w:val="20"/>
        </w:rPr>
        <w:t>c</w:t>
      </w:r>
      <w:r w:rsidRPr="00A60C47">
        <w:rPr>
          <w:bCs/>
          <w:sz w:val="20"/>
        </w:rPr>
        <w:t>cessivo comportamento configurino l’esistenza o meno di un personale, cosciente e libero atto di abba</w:t>
      </w:r>
      <w:r w:rsidRPr="00A60C47">
        <w:rPr>
          <w:bCs/>
          <w:sz w:val="20"/>
        </w:rPr>
        <w:t>n</w:t>
      </w:r>
      <w:r w:rsidRPr="00A60C47">
        <w:rPr>
          <w:bCs/>
          <w:sz w:val="20"/>
        </w:rPr>
        <w:t>dono dalla Chiesa cattolica, impiegando i criteri valutativi espressi dal Pontificio Consiglio per i testi l</w:t>
      </w:r>
      <w:r w:rsidRPr="00A60C47">
        <w:rPr>
          <w:bCs/>
          <w:sz w:val="20"/>
        </w:rPr>
        <w:t>e</w:t>
      </w:r>
      <w:r w:rsidRPr="00A60C47">
        <w:rPr>
          <w:bCs/>
          <w:sz w:val="20"/>
        </w:rPr>
        <w:t>gislativi. Il parroco, se accerta positivamente la volontà dell’interessato, deve procedere ad annotare nel libro dei battezzati la dicitura esplicita di avvenuta “</w:t>
      </w:r>
      <w:proofErr w:type="spellStart"/>
      <w:r w:rsidRPr="00A60C47">
        <w:rPr>
          <w:bCs/>
          <w:i/>
          <w:sz w:val="20"/>
        </w:rPr>
        <w:t>defectio</w:t>
      </w:r>
      <w:proofErr w:type="spellEnd"/>
      <w:r w:rsidRPr="00A60C47">
        <w:rPr>
          <w:bCs/>
          <w:i/>
          <w:sz w:val="20"/>
        </w:rPr>
        <w:t xml:space="preserve"> ab Ecclesia </w:t>
      </w:r>
      <w:proofErr w:type="spellStart"/>
      <w:r w:rsidRPr="00A60C47">
        <w:rPr>
          <w:bCs/>
          <w:i/>
          <w:sz w:val="20"/>
        </w:rPr>
        <w:t>catholica</w:t>
      </w:r>
      <w:proofErr w:type="spellEnd"/>
      <w:r w:rsidRPr="00A60C47">
        <w:rPr>
          <w:bCs/>
          <w:i/>
          <w:sz w:val="20"/>
        </w:rPr>
        <w:t xml:space="preserve"> </w:t>
      </w:r>
      <w:proofErr w:type="spellStart"/>
      <w:r w:rsidRPr="00A60C47">
        <w:rPr>
          <w:bCs/>
          <w:i/>
          <w:sz w:val="20"/>
        </w:rPr>
        <w:t>actu</w:t>
      </w:r>
      <w:proofErr w:type="spellEnd"/>
      <w:r w:rsidRPr="00A60C47">
        <w:rPr>
          <w:bCs/>
          <w:i/>
          <w:sz w:val="20"/>
        </w:rPr>
        <w:t xml:space="preserve"> formali</w:t>
      </w:r>
      <w:r w:rsidRPr="00A60C47">
        <w:rPr>
          <w:bCs/>
          <w:sz w:val="20"/>
        </w:rPr>
        <w:t xml:space="preserve">”.  </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6. Il parroco, al quale è pervenuta la richiesta di non essere più considerato appartenente alla Chiesa cattolica da parte di un soggetto che non ha il domicilio canonico nella circoscrizione della pa</w:t>
      </w:r>
      <w:r w:rsidRPr="00A60C47">
        <w:rPr>
          <w:bCs/>
          <w:sz w:val="20"/>
        </w:rPr>
        <w:t>r</w:t>
      </w:r>
      <w:r w:rsidRPr="00A60C47">
        <w:rPr>
          <w:bCs/>
          <w:sz w:val="20"/>
        </w:rPr>
        <w:t xml:space="preserve">rocchia, nella lettera di riscontro della avvenuta annotazione dell’istanza di cancellazione nel registro dei battezzati deve invitare il richiedente a rivolgersi all’Ordinario o parroco proprio al fine di confermare la decisione di abbandonare </w:t>
      </w:r>
      <w:smartTag w:uri="urn:schemas-microsoft-com:office:smarttags" w:element="PersonName">
        <w:smartTagPr>
          <w:attr w:name="ProductID" w:val="la Chiesa"/>
        </w:smartTagPr>
        <w:r w:rsidRPr="00A60C47">
          <w:rPr>
            <w:bCs/>
            <w:sz w:val="20"/>
          </w:rPr>
          <w:t>la Chiesa</w:t>
        </w:r>
      </w:smartTag>
      <w:r w:rsidRPr="00A60C47">
        <w:rPr>
          <w:bCs/>
          <w:sz w:val="20"/>
        </w:rPr>
        <w:t xml:space="preserve"> cattolica (modello D);</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7. L’Ordinario o il parroco proprio, al quale un battezzato abbia presentato esclusivamente la r</w:t>
      </w:r>
      <w:r w:rsidRPr="00A60C47">
        <w:rPr>
          <w:bCs/>
          <w:sz w:val="20"/>
        </w:rPr>
        <w:t>i</w:t>
      </w:r>
      <w:r w:rsidRPr="00A60C47">
        <w:rPr>
          <w:bCs/>
          <w:sz w:val="20"/>
        </w:rPr>
        <w:t>chiesta di non essere più considerato appartenente alla Chiesa cattolica, deve invitare il richiedente ad un colloquio personale, spiegandogli con chiarezza il contenuto e gli effetti dell’atto di defezione (modello E);</w:t>
      </w:r>
    </w:p>
    <w:p w:rsidR="00A60C47" w:rsidRPr="00A60C47" w:rsidRDefault="00A60C47" w:rsidP="00A60C47">
      <w:pPr>
        <w:pStyle w:val="Corpotesto"/>
        <w:widowControl w:val="0"/>
        <w:ind w:firstLine="709"/>
        <w:rPr>
          <w:bCs/>
          <w:sz w:val="20"/>
        </w:rPr>
      </w:pPr>
    </w:p>
    <w:p w:rsidR="00A60C47" w:rsidRPr="00A60C47" w:rsidRDefault="00A60C47" w:rsidP="00A60C47">
      <w:pPr>
        <w:pStyle w:val="Corpotesto"/>
        <w:widowControl w:val="0"/>
        <w:ind w:firstLine="709"/>
        <w:rPr>
          <w:bCs/>
          <w:sz w:val="20"/>
        </w:rPr>
      </w:pPr>
      <w:r w:rsidRPr="00A60C47">
        <w:rPr>
          <w:bCs/>
          <w:sz w:val="20"/>
        </w:rPr>
        <w:t>8. Se il richiedente non si presenta al colloquio, l’Ordinario o il parroco proprio deve valutare se la richiesta e il successivo comportamento configurino l’esistenza o meno di un personale, cosciente e l</w:t>
      </w:r>
      <w:r w:rsidRPr="00A60C47">
        <w:rPr>
          <w:bCs/>
          <w:sz w:val="20"/>
        </w:rPr>
        <w:t>i</w:t>
      </w:r>
      <w:r w:rsidRPr="00A60C47">
        <w:rPr>
          <w:bCs/>
          <w:sz w:val="20"/>
        </w:rPr>
        <w:t>bero atto di abbandono dalla Chiesa cattolica, impiegando i criteri valutativi espressi dal Pontificio Co</w:t>
      </w:r>
      <w:r w:rsidRPr="00A60C47">
        <w:rPr>
          <w:bCs/>
          <w:sz w:val="20"/>
        </w:rPr>
        <w:t>n</w:t>
      </w:r>
      <w:r w:rsidRPr="00A60C47">
        <w:rPr>
          <w:bCs/>
          <w:sz w:val="20"/>
        </w:rPr>
        <w:t>siglio per i testi legislativi. L’ordinario o parroco proprio, se accerta positivamente la volontà dell’interessato, deve provvedere perché nel libro dei battezzati venga eseguita da parte del parroco co</w:t>
      </w:r>
      <w:r w:rsidRPr="00A60C47">
        <w:rPr>
          <w:bCs/>
          <w:sz w:val="20"/>
        </w:rPr>
        <w:t>m</w:t>
      </w:r>
      <w:r w:rsidRPr="00A60C47">
        <w:rPr>
          <w:bCs/>
          <w:sz w:val="20"/>
        </w:rPr>
        <w:t>petente l’annotazione con la dicitura esplicita di avvenuta “</w:t>
      </w:r>
      <w:proofErr w:type="spellStart"/>
      <w:r w:rsidRPr="00A60C47">
        <w:rPr>
          <w:bCs/>
          <w:i/>
          <w:sz w:val="20"/>
        </w:rPr>
        <w:t>defectio</w:t>
      </w:r>
      <w:proofErr w:type="spellEnd"/>
      <w:r w:rsidRPr="00A60C47">
        <w:rPr>
          <w:bCs/>
          <w:i/>
          <w:sz w:val="20"/>
        </w:rPr>
        <w:t xml:space="preserve"> ab Ecclesia </w:t>
      </w:r>
      <w:proofErr w:type="spellStart"/>
      <w:r w:rsidRPr="00A60C47">
        <w:rPr>
          <w:bCs/>
          <w:i/>
          <w:sz w:val="20"/>
        </w:rPr>
        <w:t>catholica</w:t>
      </w:r>
      <w:proofErr w:type="spellEnd"/>
      <w:r w:rsidRPr="00A60C47">
        <w:rPr>
          <w:bCs/>
          <w:i/>
          <w:sz w:val="20"/>
        </w:rPr>
        <w:t xml:space="preserve"> </w:t>
      </w:r>
      <w:proofErr w:type="spellStart"/>
      <w:r w:rsidRPr="00A60C47">
        <w:rPr>
          <w:bCs/>
          <w:i/>
          <w:sz w:val="20"/>
        </w:rPr>
        <w:t>actu</w:t>
      </w:r>
      <w:proofErr w:type="spellEnd"/>
      <w:r w:rsidRPr="00A60C47">
        <w:rPr>
          <w:bCs/>
          <w:i/>
          <w:sz w:val="20"/>
        </w:rPr>
        <w:t xml:space="preserve"> formali</w:t>
      </w:r>
      <w:r w:rsidRPr="00A60C47">
        <w:rPr>
          <w:bCs/>
          <w:sz w:val="20"/>
        </w:rPr>
        <w:t xml:space="preserve">”.  </w:t>
      </w:r>
    </w:p>
    <w:p w:rsidR="00A60C47" w:rsidRPr="00A60C47" w:rsidRDefault="00A60C47" w:rsidP="00A60C47">
      <w:pPr>
        <w:pStyle w:val="Testonotaapidipagina"/>
        <w:widowControl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1499"/>
    <w:multiLevelType w:val="hybridMultilevel"/>
    <w:tmpl w:val="1FA681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07108EF"/>
    <w:multiLevelType w:val="hybridMultilevel"/>
    <w:tmpl w:val="CE2C1956"/>
    <w:lvl w:ilvl="0" w:tplc="776CEFB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0E"/>
    <w:rsid w:val="00060498"/>
    <w:rsid w:val="000948DC"/>
    <w:rsid w:val="00183330"/>
    <w:rsid w:val="00185ABF"/>
    <w:rsid w:val="001A29CF"/>
    <w:rsid w:val="001B0DDD"/>
    <w:rsid w:val="00275AC6"/>
    <w:rsid w:val="00324DC9"/>
    <w:rsid w:val="003865A6"/>
    <w:rsid w:val="003B27E5"/>
    <w:rsid w:val="003E585E"/>
    <w:rsid w:val="003E68A8"/>
    <w:rsid w:val="003F3AFF"/>
    <w:rsid w:val="00426019"/>
    <w:rsid w:val="004F6095"/>
    <w:rsid w:val="00543510"/>
    <w:rsid w:val="00557C3F"/>
    <w:rsid w:val="005676DC"/>
    <w:rsid w:val="005723B4"/>
    <w:rsid w:val="00597481"/>
    <w:rsid w:val="00603039"/>
    <w:rsid w:val="006210CB"/>
    <w:rsid w:val="00640A3B"/>
    <w:rsid w:val="00642E0E"/>
    <w:rsid w:val="00694AEC"/>
    <w:rsid w:val="006A0D16"/>
    <w:rsid w:val="006A475E"/>
    <w:rsid w:val="006B4FD3"/>
    <w:rsid w:val="007C6EC0"/>
    <w:rsid w:val="007E2055"/>
    <w:rsid w:val="008642DB"/>
    <w:rsid w:val="008753F3"/>
    <w:rsid w:val="008841D3"/>
    <w:rsid w:val="008860FB"/>
    <w:rsid w:val="008C1619"/>
    <w:rsid w:val="008C1A7E"/>
    <w:rsid w:val="008D7E50"/>
    <w:rsid w:val="00904961"/>
    <w:rsid w:val="00990820"/>
    <w:rsid w:val="009B4301"/>
    <w:rsid w:val="00A60C47"/>
    <w:rsid w:val="00AC245F"/>
    <w:rsid w:val="00B005A3"/>
    <w:rsid w:val="00B32020"/>
    <w:rsid w:val="00BB3CA0"/>
    <w:rsid w:val="00BC3CA7"/>
    <w:rsid w:val="00BE7546"/>
    <w:rsid w:val="00C47FBF"/>
    <w:rsid w:val="00C81A3A"/>
    <w:rsid w:val="00CA5887"/>
    <w:rsid w:val="00CC7FA7"/>
    <w:rsid w:val="00E210D6"/>
    <w:rsid w:val="00F0182F"/>
    <w:rsid w:val="00F47091"/>
    <w:rsid w:val="00F87B27"/>
    <w:rsid w:val="00FD0FF4"/>
    <w:rsid w:val="00FD540D"/>
    <w:rsid w:val="00FE61E7"/>
    <w:rsid w:val="00FF3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161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3F3AFF"/>
    <w:pPr>
      <w:spacing w:after="160" w:line="256" w:lineRule="auto"/>
      <w:ind w:left="720"/>
      <w:contextualSpacing/>
    </w:pPr>
  </w:style>
  <w:style w:type="paragraph" w:styleId="Intestazione">
    <w:name w:val="header"/>
    <w:basedOn w:val="Normale"/>
    <w:link w:val="IntestazioneCarattere"/>
    <w:uiPriority w:val="99"/>
    <w:unhideWhenUsed/>
    <w:rsid w:val="00543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3510"/>
  </w:style>
  <w:style w:type="paragraph" w:styleId="Pidipagina">
    <w:name w:val="footer"/>
    <w:basedOn w:val="Normale"/>
    <w:link w:val="PidipaginaCarattere"/>
    <w:uiPriority w:val="99"/>
    <w:unhideWhenUsed/>
    <w:rsid w:val="00543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510"/>
  </w:style>
  <w:style w:type="character" w:styleId="Enfasicorsivo">
    <w:name w:val="Emphasis"/>
    <w:basedOn w:val="Carpredefinitoparagrafo"/>
    <w:uiPriority w:val="20"/>
    <w:qFormat/>
    <w:rsid w:val="001B0DDD"/>
    <w:rPr>
      <w:i/>
      <w:iCs/>
    </w:rPr>
  </w:style>
  <w:style w:type="paragraph" w:styleId="Testofumetto">
    <w:name w:val="Balloon Text"/>
    <w:basedOn w:val="Normale"/>
    <w:link w:val="TestofumettoCarattere"/>
    <w:uiPriority w:val="99"/>
    <w:semiHidden/>
    <w:unhideWhenUsed/>
    <w:rsid w:val="009908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820"/>
    <w:rPr>
      <w:rFonts w:ascii="Tahoma" w:hAnsi="Tahoma" w:cs="Tahoma"/>
      <w:sz w:val="16"/>
      <w:szCs w:val="16"/>
    </w:rPr>
  </w:style>
  <w:style w:type="paragraph" w:styleId="Corpotesto">
    <w:name w:val="Body Text"/>
    <w:basedOn w:val="Normale"/>
    <w:link w:val="CorpotestoCarattere"/>
    <w:rsid w:val="00A60C47"/>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60C47"/>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A60C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0C47"/>
    <w:rPr>
      <w:sz w:val="20"/>
      <w:szCs w:val="20"/>
    </w:rPr>
  </w:style>
  <w:style w:type="character" w:styleId="Rimandonotaapidipagina">
    <w:name w:val="footnote reference"/>
    <w:basedOn w:val="Carpredefinitoparagrafo"/>
    <w:uiPriority w:val="99"/>
    <w:semiHidden/>
    <w:unhideWhenUsed/>
    <w:rsid w:val="00A60C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161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3F3AFF"/>
    <w:pPr>
      <w:spacing w:after="160" w:line="256" w:lineRule="auto"/>
      <w:ind w:left="720"/>
      <w:contextualSpacing/>
    </w:pPr>
  </w:style>
  <w:style w:type="paragraph" w:styleId="Intestazione">
    <w:name w:val="header"/>
    <w:basedOn w:val="Normale"/>
    <w:link w:val="IntestazioneCarattere"/>
    <w:uiPriority w:val="99"/>
    <w:unhideWhenUsed/>
    <w:rsid w:val="005435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3510"/>
  </w:style>
  <w:style w:type="paragraph" w:styleId="Pidipagina">
    <w:name w:val="footer"/>
    <w:basedOn w:val="Normale"/>
    <w:link w:val="PidipaginaCarattere"/>
    <w:uiPriority w:val="99"/>
    <w:unhideWhenUsed/>
    <w:rsid w:val="005435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510"/>
  </w:style>
  <w:style w:type="character" w:styleId="Enfasicorsivo">
    <w:name w:val="Emphasis"/>
    <w:basedOn w:val="Carpredefinitoparagrafo"/>
    <w:uiPriority w:val="20"/>
    <w:qFormat/>
    <w:rsid w:val="001B0DDD"/>
    <w:rPr>
      <w:i/>
      <w:iCs/>
    </w:rPr>
  </w:style>
  <w:style w:type="paragraph" w:styleId="Testofumetto">
    <w:name w:val="Balloon Text"/>
    <w:basedOn w:val="Normale"/>
    <w:link w:val="TestofumettoCarattere"/>
    <w:uiPriority w:val="99"/>
    <w:semiHidden/>
    <w:unhideWhenUsed/>
    <w:rsid w:val="009908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820"/>
    <w:rPr>
      <w:rFonts w:ascii="Tahoma" w:hAnsi="Tahoma" w:cs="Tahoma"/>
      <w:sz w:val="16"/>
      <w:szCs w:val="16"/>
    </w:rPr>
  </w:style>
  <w:style w:type="paragraph" w:styleId="Corpotesto">
    <w:name w:val="Body Text"/>
    <w:basedOn w:val="Normale"/>
    <w:link w:val="CorpotestoCarattere"/>
    <w:rsid w:val="00A60C47"/>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60C47"/>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A60C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0C47"/>
    <w:rPr>
      <w:sz w:val="20"/>
      <w:szCs w:val="20"/>
    </w:rPr>
  </w:style>
  <w:style w:type="character" w:styleId="Rimandonotaapidipagina">
    <w:name w:val="footnote reference"/>
    <w:basedOn w:val="Carpredefinitoparagrafo"/>
    <w:uiPriority w:val="99"/>
    <w:semiHidden/>
    <w:unhideWhenUsed/>
    <w:rsid w:val="00A60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8180">
      <w:bodyDiv w:val="1"/>
      <w:marLeft w:val="0"/>
      <w:marRight w:val="0"/>
      <w:marTop w:val="0"/>
      <w:marBottom w:val="0"/>
      <w:divBdr>
        <w:top w:val="none" w:sz="0" w:space="0" w:color="auto"/>
        <w:left w:val="none" w:sz="0" w:space="0" w:color="auto"/>
        <w:bottom w:val="none" w:sz="0" w:space="0" w:color="auto"/>
        <w:right w:val="none" w:sz="0" w:space="0" w:color="auto"/>
      </w:divBdr>
    </w:div>
    <w:div w:id="17170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66E0-95FC-4772-A522-BFF23720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14912</Characters>
  <Application>Microsoft Office Word</Application>
  <DocSecurity>4</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Acquaviva</dc:creator>
  <cp:lastModifiedBy>Maria Teresa Viola</cp:lastModifiedBy>
  <cp:revision>2</cp:revision>
  <cp:lastPrinted>2019-05-31T07:40:00Z</cp:lastPrinted>
  <dcterms:created xsi:type="dcterms:W3CDTF">2019-06-04T07:41:00Z</dcterms:created>
  <dcterms:modified xsi:type="dcterms:W3CDTF">2019-06-04T07:41:00Z</dcterms:modified>
</cp:coreProperties>
</file>